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45" w:type="dxa"/>
        <w:tblLook w:val="04A0" w:firstRow="1" w:lastRow="0" w:firstColumn="1" w:lastColumn="0" w:noHBand="0" w:noVBand="1"/>
      </w:tblPr>
      <w:tblGrid>
        <w:gridCol w:w="1155"/>
        <w:gridCol w:w="2886"/>
        <w:gridCol w:w="741"/>
        <w:gridCol w:w="4663"/>
      </w:tblGrid>
      <w:tr w:rsidR="00B567EE" w:rsidTr="00B567EE">
        <w:tc>
          <w:tcPr>
            <w:tcW w:w="9445" w:type="dxa"/>
            <w:gridSpan w:val="4"/>
          </w:tcPr>
          <w:p w:rsidR="00B567EE" w:rsidRDefault="00B567EE" w:rsidP="00CE0906">
            <w:pPr>
              <w:jc w:val="center"/>
            </w:pPr>
            <w:r>
              <w:t>F</w:t>
            </w:r>
            <w:r w:rsidR="00CE0906">
              <w:t>resno Madera Continuum of Care</w:t>
            </w:r>
          </w:p>
        </w:tc>
      </w:tr>
      <w:tr w:rsidR="00CE0906" w:rsidTr="00B567EE">
        <w:tc>
          <w:tcPr>
            <w:tcW w:w="1165" w:type="dxa"/>
          </w:tcPr>
          <w:p w:rsidR="00B567EE" w:rsidRDefault="00B567EE">
            <w:r>
              <w:t xml:space="preserve">Date: </w:t>
            </w:r>
          </w:p>
        </w:tc>
        <w:tc>
          <w:tcPr>
            <w:tcW w:w="3060" w:type="dxa"/>
          </w:tcPr>
          <w:p w:rsidR="00A47FE5" w:rsidRDefault="00506DD3" w:rsidP="0075613A">
            <w:r>
              <w:t>March 7</w:t>
            </w:r>
            <w:r w:rsidR="00036555">
              <w:t>, 2023</w:t>
            </w:r>
          </w:p>
        </w:tc>
        <w:tc>
          <w:tcPr>
            <w:tcW w:w="270" w:type="dxa"/>
          </w:tcPr>
          <w:p w:rsidR="00B567EE" w:rsidRDefault="00B567EE">
            <w:r>
              <w:t xml:space="preserve">Type: </w:t>
            </w:r>
          </w:p>
        </w:tc>
        <w:tc>
          <w:tcPr>
            <w:tcW w:w="4950" w:type="dxa"/>
          </w:tcPr>
          <w:p w:rsidR="00B567EE" w:rsidRDefault="00CE0906">
            <w:r>
              <w:t>CES Committee Meeting</w:t>
            </w:r>
          </w:p>
        </w:tc>
      </w:tr>
      <w:tr w:rsidR="00CE0906" w:rsidTr="00B567EE">
        <w:tc>
          <w:tcPr>
            <w:tcW w:w="1165" w:type="dxa"/>
          </w:tcPr>
          <w:p w:rsidR="00B567EE" w:rsidRDefault="00B567EE">
            <w:r>
              <w:t xml:space="preserve">Time: </w:t>
            </w:r>
          </w:p>
        </w:tc>
        <w:tc>
          <w:tcPr>
            <w:tcW w:w="3060" w:type="dxa"/>
          </w:tcPr>
          <w:p w:rsidR="00B567EE" w:rsidRDefault="00CE0906">
            <w:r>
              <w:t>3PM</w:t>
            </w:r>
          </w:p>
        </w:tc>
        <w:tc>
          <w:tcPr>
            <w:tcW w:w="270" w:type="dxa"/>
          </w:tcPr>
          <w:p w:rsidR="00B567EE" w:rsidRDefault="00B567EE">
            <w:r>
              <w:t xml:space="preserve">Chair: </w:t>
            </w:r>
          </w:p>
        </w:tc>
        <w:tc>
          <w:tcPr>
            <w:tcW w:w="4950" w:type="dxa"/>
          </w:tcPr>
          <w:p w:rsidR="00B567EE" w:rsidRDefault="00787A9B">
            <w:r>
              <w:t>Sara Rios</w:t>
            </w:r>
            <w:r w:rsidR="00CE0906">
              <w:t xml:space="preserve"> </w:t>
            </w:r>
          </w:p>
        </w:tc>
      </w:tr>
      <w:tr w:rsidR="00B567EE" w:rsidTr="00B567EE">
        <w:tc>
          <w:tcPr>
            <w:tcW w:w="1165" w:type="dxa"/>
          </w:tcPr>
          <w:p w:rsidR="00B567EE" w:rsidRDefault="00B567EE">
            <w:r>
              <w:t xml:space="preserve">Location: </w:t>
            </w:r>
          </w:p>
        </w:tc>
        <w:tc>
          <w:tcPr>
            <w:tcW w:w="8280" w:type="dxa"/>
            <w:gridSpan w:val="3"/>
          </w:tcPr>
          <w:p w:rsidR="00B567EE" w:rsidRDefault="007A535B">
            <w:r>
              <w:t>Teams</w:t>
            </w:r>
          </w:p>
        </w:tc>
      </w:tr>
    </w:tbl>
    <w:p w:rsidR="007A6744" w:rsidRDefault="007A6744" w:rsidP="00B567EE">
      <w:pPr>
        <w:jc w:val="center"/>
      </w:pPr>
    </w:p>
    <w:p w:rsidR="00790995" w:rsidRDefault="00505CBB" w:rsidP="00790995">
      <w:pPr>
        <w:jc w:val="center"/>
      </w:pPr>
      <w:r>
        <w:t>202</w:t>
      </w:r>
      <w:r w:rsidR="005670B1">
        <w:t>3</w:t>
      </w:r>
      <w:r w:rsidR="00B567EE">
        <w:t xml:space="preserve"> </w:t>
      </w:r>
      <w:proofErr w:type="spellStart"/>
      <w:r w:rsidR="00B567EE">
        <w:t>FMCoC</w:t>
      </w:r>
      <w:proofErr w:type="spellEnd"/>
      <w:r w:rsidR="00B567EE">
        <w:t xml:space="preserve"> Attendance Log:</w:t>
      </w:r>
      <w:r w:rsidR="00790995">
        <w:t xml:space="preserve"> </w:t>
      </w:r>
    </w:p>
    <w:p w:rsidR="00790995" w:rsidRPr="00790995" w:rsidRDefault="00790995" w:rsidP="00790995">
      <w:pPr>
        <w:jc w:val="center"/>
        <w:rPr>
          <w:sz w:val="12"/>
        </w:rPr>
      </w:pPr>
      <w:r w:rsidRPr="00790995">
        <w:rPr>
          <w:sz w:val="12"/>
        </w:rPr>
        <w:t>* Alternative meeting date</w:t>
      </w:r>
    </w:p>
    <w:tbl>
      <w:tblPr>
        <w:tblStyle w:val="TableGrid"/>
        <w:tblW w:w="11520" w:type="dxa"/>
        <w:tblInd w:w="-1175" w:type="dxa"/>
        <w:tblLayout w:type="fixed"/>
        <w:tblLook w:val="04A0" w:firstRow="1" w:lastRow="0" w:firstColumn="1" w:lastColumn="0" w:noHBand="0" w:noVBand="1"/>
      </w:tblPr>
      <w:tblGrid>
        <w:gridCol w:w="1530"/>
        <w:gridCol w:w="13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65337" w:rsidTr="00B65337">
        <w:trPr>
          <w:cantSplit/>
          <w:trHeight w:val="1134"/>
        </w:trPr>
        <w:tc>
          <w:tcPr>
            <w:tcW w:w="1530" w:type="dxa"/>
          </w:tcPr>
          <w:p w:rsidR="00B65337" w:rsidRPr="00B567EE" w:rsidRDefault="00B65337" w:rsidP="0029591B">
            <w:pPr>
              <w:jc w:val="center"/>
              <w:rPr>
                <w:b/>
              </w:rPr>
            </w:pPr>
            <w:r w:rsidRPr="00B567EE">
              <w:rPr>
                <w:b/>
              </w:rPr>
              <w:t>Organization/ Agency:</w:t>
            </w:r>
          </w:p>
        </w:tc>
        <w:tc>
          <w:tcPr>
            <w:tcW w:w="1350" w:type="dxa"/>
          </w:tcPr>
          <w:p w:rsidR="00B65337" w:rsidRPr="00B567EE" w:rsidRDefault="00B65337" w:rsidP="0029591B">
            <w:pPr>
              <w:ind w:left="113" w:right="113"/>
              <w:jc w:val="center"/>
              <w:rPr>
                <w:b/>
              </w:rPr>
            </w:pPr>
            <w:r w:rsidRPr="00F44D30">
              <w:rPr>
                <w:b/>
                <w:sz w:val="12"/>
              </w:rPr>
              <w:t xml:space="preserve">Representatives: </w:t>
            </w:r>
          </w:p>
        </w:tc>
        <w:tc>
          <w:tcPr>
            <w:tcW w:w="360" w:type="dxa"/>
            <w:textDirection w:val="btLr"/>
          </w:tcPr>
          <w:p w:rsidR="00B65337" w:rsidRPr="00505CBB" w:rsidRDefault="009313C3" w:rsidP="0029591B">
            <w:pPr>
              <w:ind w:left="113" w:right="113"/>
              <w:jc w:val="center"/>
              <w:rPr>
                <w:b/>
                <w:sz w:val="20"/>
              </w:rPr>
            </w:pPr>
            <w:r>
              <w:rPr>
                <w:b/>
                <w:sz w:val="20"/>
              </w:rPr>
              <w:t>Jan 10</w:t>
            </w:r>
          </w:p>
        </w:tc>
        <w:tc>
          <w:tcPr>
            <w:tcW w:w="360" w:type="dxa"/>
            <w:textDirection w:val="btLr"/>
          </w:tcPr>
          <w:p w:rsidR="00B65337" w:rsidRPr="00505CBB" w:rsidRDefault="009313C3" w:rsidP="0029591B">
            <w:pPr>
              <w:ind w:left="113" w:right="113"/>
              <w:jc w:val="center"/>
              <w:rPr>
                <w:b/>
                <w:sz w:val="20"/>
              </w:rPr>
            </w:pPr>
            <w:r>
              <w:rPr>
                <w:b/>
                <w:sz w:val="20"/>
              </w:rPr>
              <w:t>Jan 17</w:t>
            </w:r>
          </w:p>
        </w:tc>
        <w:tc>
          <w:tcPr>
            <w:tcW w:w="360" w:type="dxa"/>
            <w:textDirection w:val="btLr"/>
          </w:tcPr>
          <w:p w:rsidR="00B65337" w:rsidRPr="00505CBB" w:rsidRDefault="00036555" w:rsidP="0029591B">
            <w:pPr>
              <w:ind w:left="113" w:right="113"/>
              <w:jc w:val="center"/>
              <w:rPr>
                <w:b/>
                <w:sz w:val="20"/>
              </w:rPr>
            </w:pPr>
            <w:r>
              <w:rPr>
                <w:b/>
                <w:sz w:val="20"/>
              </w:rPr>
              <w:t>Feb 7</w:t>
            </w:r>
          </w:p>
        </w:tc>
        <w:tc>
          <w:tcPr>
            <w:tcW w:w="360" w:type="dxa"/>
            <w:textDirection w:val="btLr"/>
          </w:tcPr>
          <w:p w:rsidR="00B65337" w:rsidRPr="00505CBB" w:rsidRDefault="00036555" w:rsidP="0029591B">
            <w:pPr>
              <w:ind w:left="113" w:right="113"/>
              <w:jc w:val="center"/>
              <w:rPr>
                <w:b/>
                <w:sz w:val="20"/>
              </w:rPr>
            </w:pPr>
            <w:r>
              <w:rPr>
                <w:b/>
                <w:sz w:val="20"/>
              </w:rPr>
              <w:t>Feb 21</w:t>
            </w:r>
          </w:p>
        </w:tc>
        <w:tc>
          <w:tcPr>
            <w:tcW w:w="360" w:type="dxa"/>
            <w:textDirection w:val="btLr"/>
          </w:tcPr>
          <w:p w:rsidR="00B65337" w:rsidRPr="00505CBB" w:rsidRDefault="00770BF9" w:rsidP="00036555">
            <w:pPr>
              <w:ind w:left="113" w:right="113"/>
              <w:jc w:val="center"/>
              <w:rPr>
                <w:b/>
                <w:sz w:val="20"/>
              </w:rPr>
            </w:pPr>
            <w:r>
              <w:rPr>
                <w:b/>
                <w:sz w:val="20"/>
              </w:rPr>
              <w:t xml:space="preserve">Mar </w:t>
            </w:r>
            <w:r w:rsidR="00036555">
              <w:rPr>
                <w:b/>
                <w:sz w:val="20"/>
              </w:rPr>
              <w:t>7</w:t>
            </w:r>
          </w:p>
        </w:tc>
        <w:tc>
          <w:tcPr>
            <w:tcW w:w="360" w:type="dxa"/>
            <w:textDirection w:val="btLr"/>
          </w:tcPr>
          <w:p w:rsidR="00B65337" w:rsidRPr="00505CBB" w:rsidRDefault="00770BF9" w:rsidP="00036555">
            <w:pPr>
              <w:ind w:left="113" w:right="113"/>
              <w:jc w:val="center"/>
              <w:rPr>
                <w:b/>
                <w:sz w:val="20"/>
              </w:rPr>
            </w:pPr>
            <w:r>
              <w:rPr>
                <w:b/>
                <w:sz w:val="20"/>
              </w:rPr>
              <w:t xml:space="preserve">Mar </w:t>
            </w:r>
            <w:r w:rsidR="00036555">
              <w:rPr>
                <w:b/>
                <w:sz w:val="20"/>
              </w:rPr>
              <w:t>21</w:t>
            </w:r>
          </w:p>
        </w:tc>
        <w:tc>
          <w:tcPr>
            <w:tcW w:w="360" w:type="dxa"/>
            <w:textDirection w:val="btLr"/>
          </w:tcPr>
          <w:p w:rsidR="00B65337" w:rsidRPr="00505CBB" w:rsidRDefault="00770BF9" w:rsidP="0029591B">
            <w:pPr>
              <w:ind w:left="113" w:right="113"/>
              <w:jc w:val="center"/>
              <w:rPr>
                <w:b/>
                <w:sz w:val="20"/>
              </w:rPr>
            </w:pPr>
            <w:r>
              <w:rPr>
                <w:b/>
                <w:sz w:val="20"/>
              </w:rPr>
              <w:t>A</w:t>
            </w:r>
            <w:r w:rsidR="00036555">
              <w:rPr>
                <w:b/>
                <w:sz w:val="20"/>
              </w:rPr>
              <w:t>pr 4</w:t>
            </w:r>
          </w:p>
        </w:tc>
        <w:tc>
          <w:tcPr>
            <w:tcW w:w="360" w:type="dxa"/>
            <w:textDirection w:val="btLr"/>
          </w:tcPr>
          <w:p w:rsidR="00B65337" w:rsidRPr="00505CBB" w:rsidRDefault="00036555" w:rsidP="0029591B">
            <w:pPr>
              <w:ind w:left="113" w:right="113"/>
              <w:jc w:val="center"/>
              <w:rPr>
                <w:b/>
                <w:sz w:val="20"/>
              </w:rPr>
            </w:pPr>
            <w:r>
              <w:rPr>
                <w:b/>
                <w:sz w:val="20"/>
              </w:rPr>
              <w:t>Apr 18</w:t>
            </w:r>
            <w:r w:rsidR="00B51349">
              <w:rPr>
                <w:b/>
                <w:sz w:val="20"/>
              </w:rPr>
              <w:t xml:space="preserve"> </w:t>
            </w:r>
          </w:p>
        </w:tc>
        <w:tc>
          <w:tcPr>
            <w:tcW w:w="360" w:type="dxa"/>
            <w:textDirection w:val="btLr"/>
          </w:tcPr>
          <w:p w:rsidR="00B65337" w:rsidRPr="00505CBB" w:rsidRDefault="00036555" w:rsidP="0029591B">
            <w:pPr>
              <w:ind w:left="113" w:right="113"/>
              <w:jc w:val="center"/>
              <w:rPr>
                <w:b/>
                <w:sz w:val="20"/>
              </w:rPr>
            </w:pPr>
            <w:r>
              <w:rPr>
                <w:b/>
                <w:sz w:val="20"/>
              </w:rPr>
              <w:t>May 2</w:t>
            </w:r>
          </w:p>
        </w:tc>
        <w:tc>
          <w:tcPr>
            <w:tcW w:w="360" w:type="dxa"/>
            <w:textDirection w:val="btLr"/>
          </w:tcPr>
          <w:p w:rsidR="00B65337" w:rsidRPr="00505CBB" w:rsidRDefault="00036555" w:rsidP="00505CBB">
            <w:pPr>
              <w:ind w:left="113" w:right="113"/>
              <w:jc w:val="center"/>
              <w:rPr>
                <w:b/>
                <w:sz w:val="20"/>
              </w:rPr>
            </w:pPr>
            <w:r>
              <w:rPr>
                <w:b/>
                <w:sz w:val="20"/>
              </w:rPr>
              <w:t>May 16</w:t>
            </w:r>
          </w:p>
        </w:tc>
        <w:tc>
          <w:tcPr>
            <w:tcW w:w="360" w:type="dxa"/>
            <w:textDirection w:val="btLr"/>
          </w:tcPr>
          <w:p w:rsidR="00B65337" w:rsidRPr="00505CBB" w:rsidRDefault="00036555" w:rsidP="0029591B">
            <w:pPr>
              <w:ind w:left="113" w:right="113"/>
              <w:jc w:val="center"/>
              <w:rPr>
                <w:b/>
                <w:sz w:val="20"/>
              </w:rPr>
            </w:pPr>
            <w:r>
              <w:rPr>
                <w:b/>
                <w:sz w:val="20"/>
              </w:rPr>
              <w:t>Jun 6</w:t>
            </w:r>
          </w:p>
        </w:tc>
        <w:tc>
          <w:tcPr>
            <w:tcW w:w="360" w:type="dxa"/>
            <w:textDirection w:val="btLr"/>
          </w:tcPr>
          <w:p w:rsidR="00B65337" w:rsidRPr="00505CBB" w:rsidRDefault="00036555" w:rsidP="0029591B">
            <w:pPr>
              <w:ind w:left="113" w:right="113"/>
              <w:jc w:val="center"/>
              <w:rPr>
                <w:b/>
                <w:sz w:val="20"/>
              </w:rPr>
            </w:pPr>
            <w:r>
              <w:rPr>
                <w:b/>
                <w:sz w:val="20"/>
              </w:rPr>
              <w:t>Jun 22</w:t>
            </w:r>
          </w:p>
        </w:tc>
        <w:tc>
          <w:tcPr>
            <w:tcW w:w="360" w:type="dxa"/>
            <w:textDirection w:val="btLr"/>
          </w:tcPr>
          <w:p w:rsidR="00B65337" w:rsidRPr="00505CBB" w:rsidRDefault="00036555" w:rsidP="0029591B">
            <w:pPr>
              <w:ind w:left="113" w:right="113"/>
              <w:jc w:val="center"/>
              <w:rPr>
                <w:b/>
                <w:sz w:val="20"/>
              </w:rPr>
            </w:pPr>
            <w:r>
              <w:rPr>
                <w:b/>
                <w:sz w:val="20"/>
              </w:rPr>
              <w:t>Jul 4</w:t>
            </w:r>
          </w:p>
        </w:tc>
        <w:tc>
          <w:tcPr>
            <w:tcW w:w="360" w:type="dxa"/>
            <w:textDirection w:val="btLr"/>
          </w:tcPr>
          <w:p w:rsidR="00B65337" w:rsidRPr="00505CBB" w:rsidRDefault="00036555" w:rsidP="0029591B">
            <w:pPr>
              <w:ind w:left="113" w:right="113"/>
              <w:jc w:val="center"/>
              <w:rPr>
                <w:b/>
                <w:sz w:val="20"/>
              </w:rPr>
            </w:pPr>
            <w:r>
              <w:rPr>
                <w:b/>
                <w:sz w:val="20"/>
              </w:rPr>
              <w:t>Jul 18</w:t>
            </w:r>
          </w:p>
        </w:tc>
        <w:tc>
          <w:tcPr>
            <w:tcW w:w="360" w:type="dxa"/>
            <w:textDirection w:val="btLr"/>
          </w:tcPr>
          <w:p w:rsidR="00B65337" w:rsidRPr="00505CBB" w:rsidRDefault="00036555" w:rsidP="0029591B">
            <w:pPr>
              <w:ind w:left="113" w:right="113"/>
              <w:jc w:val="center"/>
              <w:rPr>
                <w:b/>
                <w:sz w:val="20"/>
              </w:rPr>
            </w:pPr>
            <w:r>
              <w:rPr>
                <w:b/>
                <w:sz w:val="20"/>
              </w:rPr>
              <w:t>Aug 1</w:t>
            </w:r>
          </w:p>
        </w:tc>
        <w:tc>
          <w:tcPr>
            <w:tcW w:w="360" w:type="dxa"/>
            <w:textDirection w:val="btLr"/>
          </w:tcPr>
          <w:p w:rsidR="00B65337" w:rsidRPr="00505CBB" w:rsidRDefault="00770BF9" w:rsidP="00036555">
            <w:pPr>
              <w:ind w:left="113" w:right="113"/>
              <w:jc w:val="center"/>
              <w:rPr>
                <w:b/>
                <w:sz w:val="20"/>
              </w:rPr>
            </w:pPr>
            <w:r>
              <w:rPr>
                <w:b/>
                <w:sz w:val="20"/>
              </w:rPr>
              <w:t>Aug 1</w:t>
            </w:r>
            <w:r w:rsidR="00036555">
              <w:rPr>
                <w:b/>
                <w:sz w:val="20"/>
              </w:rPr>
              <w:t>5</w:t>
            </w:r>
          </w:p>
        </w:tc>
        <w:tc>
          <w:tcPr>
            <w:tcW w:w="360" w:type="dxa"/>
            <w:textDirection w:val="btLr"/>
          </w:tcPr>
          <w:p w:rsidR="00B65337" w:rsidRPr="00505CBB" w:rsidRDefault="00770BF9" w:rsidP="0029591B">
            <w:pPr>
              <w:ind w:left="113" w:right="113"/>
              <w:jc w:val="center"/>
              <w:rPr>
                <w:b/>
                <w:sz w:val="20"/>
              </w:rPr>
            </w:pPr>
            <w:r>
              <w:rPr>
                <w:b/>
                <w:sz w:val="20"/>
              </w:rPr>
              <w:t>S</w:t>
            </w:r>
            <w:r w:rsidR="00036555">
              <w:rPr>
                <w:b/>
                <w:sz w:val="20"/>
              </w:rPr>
              <w:t>ep 5</w:t>
            </w:r>
          </w:p>
        </w:tc>
        <w:tc>
          <w:tcPr>
            <w:tcW w:w="360" w:type="dxa"/>
            <w:textDirection w:val="btLr"/>
          </w:tcPr>
          <w:p w:rsidR="00B65337" w:rsidRPr="00505CBB" w:rsidRDefault="00036555" w:rsidP="0029591B">
            <w:pPr>
              <w:ind w:left="113" w:right="113"/>
              <w:jc w:val="center"/>
              <w:rPr>
                <w:b/>
                <w:sz w:val="20"/>
              </w:rPr>
            </w:pPr>
            <w:r>
              <w:rPr>
                <w:b/>
                <w:sz w:val="20"/>
              </w:rPr>
              <w:t>Sep 19</w:t>
            </w:r>
          </w:p>
        </w:tc>
        <w:tc>
          <w:tcPr>
            <w:tcW w:w="360" w:type="dxa"/>
            <w:textDirection w:val="btLr"/>
          </w:tcPr>
          <w:p w:rsidR="00B65337" w:rsidRPr="00505CBB" w:rsidRDefault="00036555" w:rsidP="0029591B">
            <w:pPr>
              <w:ind w:left="113" w:right="113"/>
              <w:jc w:val="center"/>
              <w:rPr>
                <w:b/>
                <w:sz w:val="20"/>
              </w:rPr>
            </w:pPr>
            <w:r>
              <w:rPr>
                <w:b/>
                <w:sz w:val="20"/>
              </w:rPr>
              <w:t>Oct 3</w:t>
            </w:r>
          </w:p>
        </w:tc>
        <w:tc>
          <w:tcPr>
            <w:tcW w:w="360" w:type="dxa"/>
            <w:textDirection w:val="btLr"/>
          </w:tcPr>
          <w:p w:rsidR="00B65337" w:rsidRPr="00505CBB" w:rsidRDefault="00770BF9" w:rsidP="00036555">
            <w:pPr>
              <w:ind w:left="113" w:right="113"/>
              <w:jc w:val="center"/>
              <w:rPr>
                <w:b/>
                <w:sz w:val="20"/>
              </w:rPr>
            </w:pPr>
            <w:r>
              <w:rPr>
                <w:b/>
                <w:sz w:val="20"/>
              </w:rPr>
              <w:t>Oct 1</w:t>
            </w:r>
            <w:r w:rsidR="00036555">
              <w:rPr>
                <w:b/>
                <w:sz w:val="20"/>
              </w:rPr>
              <w:t>7</w:t>
            </w:r>
          </w:p>
        </w:tc>
        <w:tc>
          <w:tcPr>
            <w:tcW w:w="360" w:type="dxa"/>
            <w:textDirection w:val="btLr"/>
          </w:tcPr>
          <w:p w:rsidR="00B65337" w:rsidRPr="00505CBB" w:rsidRDefault="00770BF9" w:rsidP="0029591B">
            <w:pPr>
              <w:ind w:left="113" w:right="113"/>
              <w:jc w:val="center"/>
              <w:rPr>
                <w:b/>
                <w:sz w:val="20"/>
              </w:rPr>
            </w:pPr>
            <w:r>
              <w:rPr>
                <w:b/>
                <w:sz w:val="20"/>
              </w:rPr>
              <w:t>N</w:t>
            </w:r>
            <w:r w:rsidR="00036555">
              <w:rPr>
                <w:b/>
                <w:sz w:val="20"/>
              </w:rPr>
              <w:t>ov 7</w:t>
            </w:r>
          </w:p>
        </w:tc>
        <w:tc>
          <w:tcPr>
            <w:tcW w:w="360" w:type="dxa"/>
            <w:textDirection w:val="btLr"/>
          </w:tcPr>
          <w:p w:rsidR="00B65337" w:rsidRPr="00505CBB" w:rsidRDefault="00036555" w:rsidP="0029591B">
            <w:pPr>
              <w:ind w:left="113" w:right="113"/>
              <w:jc w:val="center"/>
              <w:rPr>
                <w:b/>
                <w:sz w:val="20"/>
              </w:rPr>
            </w:pPr>
            <w:r>
              <w:rPr>
                <w:b/>
                <w:sz w:val="20"/>
              </w:rPr>
              <w:t>Nov 21</w:t>
            </w:r>
          </w:p>
        </w:tc>
        <w:tc>
          <w:tcPr>
            <w:tcW w:w="360" w:type="dxa"/>
            <w:textDirection w:val="btLr"/>
          </w:tcPr>
          <w:p w:rsidR="00B65337" w:rsidRPr="00505CBB" w:rsidRDefault="00036555" w:rsidP="0029591B">
            <w:pPr>
              <w:ind w:left="113" w:right="113"/>
              <w:jc w:val="center"/>
              <w:rPr>
                <w:b/>
                <w:sz w:val="20"/>
              </w:rPr>
            </w:pPr>
            <w:r>
              <w:rPr>
                <w:b/>
                <w:sz w:val="20"/>
              </w:rPr>
              <w:t>Dec 5</w:t>
            </w:r>
          </w:p>
        </w:tc>
        <w:tc>
          <w:tcPr>
            <w:tcW w:w="360" w:type="dxa"/>
            <w:textDirection w:val="btLr"/>
          </w:tcPr>
          <w:p w:rsidR="00B65337" w:rsidRPr="00505CBB" w:rsidRDefault="00036555" w:rsidP="0029591B">
            <w:pPr>
              <w:ind w:left="113" w:right="113"/>
              <w:jc w:val="center"/>
              <w:rPr>
                <w:b/>
                <w:sz w:val="20"/>
              </w:rPr>
            </w:pPr>
            <w:r>
              <w:rPr>
                <w:b/>
                <w:sz w:val="20"/>
              </w:rPr>
              <w:t>Dec 19</w:t>
            </w:r>
          </w:p>
        </w:tc>
      </w:tr>
      <w:tr w:rsidR="00770BF9" w:rsidTr="00B65337">
        <w:tc>
          <w:tcPr>
            <w:tcW w:w="1530" w:type="dxa"/>
          </w:tcPr>
          <w:p w:rsidR="00770BF9" w:rsidRPr="00505CBB" w:rsidRDefault="00770BF9" w:rsidP="00770BF9">
            <w:pPr>
              <w:rPr>
                <w:sz w:val="16"/>
              </w:rPr>
            </w:pPr>
            <w:proofErr w:type="spellStart"/>
            <w:r w:rsidRPr="00505CBB">
              <w:rPr>
                <w:sz w:val="16"/>
              </w:rPr>
              <w:t>Poverello</w:t>
            </w:r>
            <w:proofErr w:type="spellEnd"/>
            <w:r w:rsidRPr="00505CBB">
              <w:rPr>
                <w:sz w:val="16"/>
              </w:rPr>
              <w:t xml:space="preserve"> House</w:t>
            </w:r>
          </w:p>
        </w:tc>
        <w:tc>
          <w:tcPr>
            <w:tcW w:w="1350" w:type="dxa"/>
          </w:tcPr>
          <w:p w:rsidR="00770BF9" w:rsidRPr="00F44D30" w:rsidRDefault="00770BF9" w:rsidP="00770BF9">
            <w:pPr>
              <w:jc w:val="center"/>
              <w:rPr>
                <w:sz w:val="14"/>
              </w:rPr>
            </w:pPr>
            <w:r w:rsidRPr="00F44D30">
              <w:rPr>
                <w:sz w:val="14"/>
              </w:rPr>
              <w:t>Sara Rios</w:t>
            </w:r>
          </w:p>
          <w:p w:rsidR="00770BF9" w:rsidRPr="00F44D30" w:rsidRDefault="00770BF9" w:rsidP="00770BF9">
            <w:pPr>
              <w:jc w:val="center"/>
              <w:rPr>
                <w:sz w:val="14"/>
              </w:rPr>
            </w:pPr>
            <w:r w:rsidRPr="00F44D30">
              <w:rPr>
                <w:sz w:val="14"/>
              </w:rPr>
              <w:t>Leticia Martinez</w:t>
            </w: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B8263D">
            <w:pP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r w:rsidRPr="00505CBB">
              <w:rPr>
                <w:sz w:val="16"/>
              </w:rPr>
              <w:t>Fresno Housing Authority</w:t>
            </w:r>
          </w:p>
        </w:tc>
        <w:tc>
          <w:tcPr>
            <w:tcW w:w="1350" w:type="dxa"/>
          </w:tcPr>
          <w:p w:rsidR="00770BF9" w:rsidRPr="00F44D30" w:rsidRDefault="00770BF9" w:rsidP="00770BF9">
            <w:pPr>
              <w:jc w:val="center"/>
              <w:rPr>
                <w:sz w:val="14"/>
              </w:rPr>
            </w:pPr>
            <w:r w:rsidRPr="00F44D30">
              <w:rPr>
                <w:sz w:val="14"/>
              </w:rPr>
              <w:t>Doreen Eley</w:t>
            </w:r>
          </w:p>
          <w:p w:rsidR="00770BF9" w:rsidRPr="00F44D30" w:rsidRDefault="008A6C19" w:rsidP="00770BF9">
            <w:pPr>
              <w:jc w:val="center"/>
              <w:rPr>
                <w:sz w:val="14"/>
              </w:rPr>
            </w:pPr>
            <w:r>
              <w:rPr>
                <w:sz w:val="14"/>
              </w:rPr>
              <w:t>Nicole Henson</w:t>
            </w:r>
          </w:p>
        </w:tc>
        <w:tc>
          <w:tcPr>
            <w:tcW w:w="360" w:type="dxa"/>
          </w:tcPr>
          <w:p w:rsidR="00770BF9" w:rsidRDefault="008702BA" w:rsidP="00770BF9">
            <w:r>
              <w:rPr>
                <w:b/>
                <w:sz w:val="16"/>
              </w:rPr>
              <w:t>A</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proofErr w:type="spellStart"/>
            <w:r w:rsidRPr="00505CBB">
              <w:rPr>
                <w:sz w:val="16"/>
              </w:rPr>
              <w:t>Marjaree</w:t>
            </w:r>
            <w:proofErr w:type="spellEnd"/>
            <w:r w:rsidRPr="00505CBB">
              <w:rPr>
                <w:sz w:val="16"/>
              </w:rPr>
              <w:t xml:space="preserve"> Mason Center</w:t>
            </w:r>
          </w:p>
        </w:tc>
        <w:tc>
          <w:tcPr>
            <w:tcW w:w="1350" w:type="dxa"/>
          </w:tcPr>
          <w:p w:rsidR="00770BF9" w:rsidRPr="00F44D30" w:rsidRDefault="00770BF9" w:rsidP="00770BF9">
            <w:pPr>
              <w:jc w:val="center"/>
              <w:rPr>
                <w:sz w:val="14"/>
              </w:rPr>
            </w:pPr>
            <w:r w:rsidRPr="00F44D30">
              <w:rPr>
                <w:sz w:val="14"/>
              </w:rPr>
              <w:t xml:space="preserve">Laura Lopez </w:t>
            </w: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CC79E5"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r w:rsidRPr="00505CBB">
              <w:rPr>
                <w:sz w:val="16"/>
              </w:rPr>
              <w:t xml:space="preserve">Madera County Department of Social Services </w:t>
            </w:r>
          </w:p>
        </w:tc>
        <w:tc>
          <w:tcPr>
            <w:tcW w:w="1350" w:type="dxa"/>
          </w:tcPr>
          <w:p w:rsidR="00770BF9" w:rsidRPr="00F44D30" w:rsidRDefault="00311538" w:rsidP="00770BF9">
            <w:pPr>
              <w:jc w:val="center"/>
              <w:rPr>
                <w:sz w:val="14"/>
              </w:rPr>
            </w:pPr>
            <w:r>
              <w:rPr>
                <w:sz w:val="14"/>
              </w:rPr>
              <w:t>Michelle Hernandez</w:t>
            </w:r>
          </w:p>
        </w:tc>
        <w:tc>
          <w:tcPr>
            <w:tcW w:w="360" w:type="dxa"/>
          </w:tcPr>
          <w:p w:rsidR="00770BF9" w:rsidRDefault="008702BA" w:rsidP="00770BF9">
            <w:r>
              <w:rPr>
                <w:b/>
                <w:sz w:val="16"/>
              </w:rPr>
              <w:t>A</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proofErr w:type="spellStart"/>
            <w:r w:rsidRPr="00505CBB">
              <w:rPr>
                <w:sz w:val="16"/>
              </w:rPr>
              <w:t>WestCare</w:t>
            </w:r>
            <w:proofErr w:type="spellEnd"/>
            <w:r w:rsidRPr="00505CBB">
              <w:rPr>
                <w:sz w:val="16"/>
              </w:rPr>
              <w:t xml:space="preserve"> California </w:t>
            </w:r>
          </w:p>
        </w:tc>
        <w:tc>
          <w:tcPr>
            <w:tcW w:w="1350" w:type="dxa"/>
          </w:tcPr>
          <w:p w:rsidR="00770BF9" w:rsidRPr="00F44D30" w:rsidRDefault="00770BF9" w:rsidP="00A47FE5">
            <w:pPr>
              <w:jc w:val="center"/>
              <w:rPr>
                <w:sz w:val="14"/>
              </w:rPr>
            </w:pPr>
            <w:r w:rsidRPr="00F44D30">
              <w:rPr>
                <w:sz w:val="14"/>
              </w:rPr>
              <w:t>Maria Rodriguez</w:t>
            </w:r>
          </w:p>
          <w:p w:rsidR="00770BF9" w:rsidRPr="00F44D30" w:rsidRDefault="00770BF9" w:rsidP="00770BF9">
            <w:pPr>
              <w:jc w:val="center"/>
              <w:rPr>
                <w:sz w:val="14"/>
              </w:rPr>
            </w:pPr>
            <w:r w:rsidRPr="00F44D30">
              <w:rPr>
                <w:sz w:val="14"/>
              </w:rPr>
              <w:t>Erin Shelton</w:t>
            </w: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0F3A01" w:rsidP="000F3A01">
            <w:pPr>
              <w:rPr>
                <w:sz w:val="16"/>
              </w:rPr>
            </w:pPr>
            <w:r>
              <w:rPr>
                <w:sz w:val="16"/>
              </w:rPr>
              <w:t>TURN</w:t>
            </w:r>
            <w:r w:rsidR="00642443">
              <w:rPr>
                <w:sz w:val="16"/>
              </w:rPr>
              <w:t xml:space="preserve"> Behavioral </w:t>
            </w:r>
            <w:r>
              <w:rPr>
                <w:sz w:val="16"/>
              </w:rPr>
              <w:t>Health Services</w:t>
            </w:r>
          </w:p>
        </w:tc>
        <w:tc>
          <w:tcPr>
            <w:tcW w:w="1350" w:type="dxa"/>
          </w:tcPr>
          <w:p w:rsidR="00770BF9" w:rsidRPr="00F44D30" w:rsidRDefault="00770BF9" w:rsidP="00770BF9">
            <w:pPr>
              <w:jc w:val="center"/>
              <w:rPr>
                <w:sz w:val="14"/>
              </w:rPr>
            </w:pPr>
            <w:r w:rsidRPr="00F44D30">
              <w:rPr>
                <w:sz w:val="14"/>
              </w:rPr>
              <w:t>Edith Rico</w:t>
            </w:r>
          </w:p>
          <w:p w:rsidR="00770BF9" w:rsidRPr="00F44D30" w:rsidRDefault="00770BF9" w:rsidP="00770BF9">
            <w:pPr>
              <w:jc w:val="center"/>
              <w:rPr>
                <w:sz w:val="14"/>
              </w:rPr>
            </w:pPr>
            <w:r>
              <w:rPr>
                <w:sz w:val="14"/>
              </w:rPr>
              <w:t>Malissa Holt</w:t>
            </w:r>
          </w:p>
        </w:tc>
        <w:tc>
          <w:tcPr>
            <w:tcW w:w="360" w:type="dxa"/>
          </w:tcPr>
          <w:p w:rsidR="00770BF9" w:rsidRDefault="008702BA" w:rsidP="00770BF9">
            <w:r>
              <w:rPr>
                <w:b/>
                <w:sz w:val="16"/>
              </w:rPr>
              <w:t>A</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A</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A</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r w:rsidRPr="00505CBB">
              <w:rPr>
                <w:sz w:val="16"/>
              </w:rPr>
              <w:t xml:space="preserve">Fresno County Department of Behavioral Health </w:t>
            </w:r>
          </w:p>
        </w:tc>
        <w:tc>
          <w:tcPr>
            <w:tcW w:w="1350" w:type="dxa"/>
          </w:tcPr>
          <w:p w:rsidR="00770BF9" w:rsidRDefault="00770BF9" w:rsidP="00770BF9">
            <w:pPr>
              <w:jc w:val="center"/>
              <w:rPr>
                <w:sz w:val="14"/>
              </w:rPr>
            </w:pPr>
            <w:r w:rsidRPr="00F44D30">
              <w:rPr>
                <w:sz w:val="14"/>
              </w:rPr>
              <w:t>Lucia Aguilar</w:t>
            </w:r>
          </w:p>
          <w:p w:rsidR="00A47FE5" w:rsidRPr="00F44D30" w:rsidRDefault="00A47FE5" w:rsidP="00770BF9">
            <w:pPr>
              <w:jc w:val="center"/>
              <w:rPr>
                <w:sz w:val="14"/>
              </w:rPr>
            </w:pPr>
            <w:r>
              <w:rPr>
                <w:sz w:val="14"/>
              </w:rPr>
              <w:t>Vincent Montgomery</w:t>
            </w: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0C63F3" w:rsidRPr="00505CBB" w:rsidRDefault="000C63F3" w:rsidP="000C63F3">
            <w:pP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r w:rsidRPr="00505CBB">
              <w:rPr>
                <w:sz w:val="16"/>
              </w:rPr>
              <w:t xml:space="preserve">Fresno County Department of Social Services </w:t>
            </w:r>
          </w:p>
        </w:tc>
        <w:tc>
          <w:tcPr>
            <w:tcW w:w="1350" w:type="dxa"/>
          </w:tcPr>
          <w:p w:rsidR="00770BF9" w:rsidRDefault="00770BF9" w:rsidP="00770BF9">
            <w:pPr>
              <w:jc w:val="center"/>
              <w:rPr>
                <w:sz w:val="14"/>
              </w:rPr>
            </w:pPr>
            <w:r w:rsidRPr="00F44D30">
              <w:rPr>
                <w:sz w:val="14"/>
              </w:rPr>
              <w:t xml:space="preserve">Dylan </w:t>
            </w:r>
            <w:proofErr w:type="spellStart"/>
            <w:r w:rsidRPr="00F44D30">
              <w:rPr>
                <w:sz w:val="14"/>
              </w:rPr>
              <w:t>McCully</w:t>
            </w:r>
            <w:proofErr w:type="spellEnd"/>
          </w:p>
          <w:p w:rsidR="00A47FE5" w:rsidRPr="00F44D30" w:rsidRDefault="00A47FE5" w:rsidP="00770BF9">
            <w:pPr>
              <w:jc w:val="center"/>
              <w:rPr>
                <w:sz w:val="14"/>
              </w:rPr>
            </w:pPr>
            <w:r>
              <w:rPr>
                <w:sz w:val="14"/>
              </w:rPr>
              <w:t>Shannon Duncan</w:t>
            </w:r>
          </w:p>
          <w:p w:rsidR="00770BF9" w:rsidRPr="00F44D30" w:rsidRDefault="00770BF9" w:rsidP="00770BF9">
            <w:pPr>
              <w:jc w:val="center"/>
              <w:rPr>
                <w:sz w:val="14"/>
              </w:rPr>
            </w:pP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5E1229"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A</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 xml:space="preserve">Fresno Economic Opportunity Commission </w:t>
            </w:r>
          </w:p>
        </w:tc>
        <w:tc>
          <w:tcPr>
            <w:tcW w:w="1350" w:type="dxa"/>
          </w:tcPr>
          <w:p w:rsidR="00770BF9" w:rsidRDefault="00AA3B77" w:rsidP="00AA3B77">
            <w:pPr>
              <w:jc w:val="center"/>
              <w:rPr>
                <w:sz w:val="14"/>
              </w:rPr>
            </w:pPr>
            <w:r>
              <w:rPr>
                <w:sz w:val="14"/>
              </w:rPr>
              <w:t>Tanya Tatum</w:t>
            </w:r>
          </w:p>
          <w:p w:rsidR="00A47FE5" w:rsidRPr="00F44D30" w:rsidRDefault="00A47FE5" w:rsidP="00770BF9">
            <w:pPr>
              <w:jc w:val="center"/>
              <w:rPr>
                <w:sz w:val="14"/>
              </w:rPr>
            </w:pPr>
            <w:r>
              <w:rPr>
                <w:sz w:val="14"/>
              </w:rPr>
              <w:t>Latasha Marin</w:t>
            </w:r>
          </w:p>
        </w:tc>
        <w:tc>
          <w:tcPr>
            <w:tcW w:w="360" w:type="dxa"/>
          </w:tcPr>
          <w:p w:rsidR="00770BF9" w:rsidRDefault="008702BA" w:rsidP="00770BF9">
            <w:r>
              <w:rPr>
                <w:b/>
                <w:sz w:val="16"/>
              </w:rPr>
              <w:t>A</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 xml:space="preserve">Kings View Behavioral Health </w:t>
            </w:r>
          </w:p>
        </w:tc>
        <w:tc>
          <w:tcPr>
            <w:tcW w:w="1350" w:type="dxa"/>
          </w:tcPr>
          <w:p w:rsidR="00770BF9" w:rsidRDefault="007A535B" w:rsidP="00770BF9">
            <w:pPr>
              <w:jc w:val="center"/>
              <w:rPr>
                <w:sz w:val="14"/>
              </w:rPr>
            </w:pPr>
            <w:r>
              <w:rPr>
                <w:sz w:val="14"/>
              </w:rPr>
              <w:t>Darrell Hamilton</w:t>
            </w:r>
          </w:p>
          <w:p w:rsidR="007A535B" w:rsidRPr="00F44D30" w:rsidRDefault="007A535B" w:rsidP="00770BF9">
            <w:pPr>
              <w:jc w:val="center"/>
              <w:rPr>
                <w:sz w:val="14"/>
              </w:rPr>
            </w:pPr>
            <w:r>
              <w:rPr>
                <w:sz w:val="14"/>
              </w:rPr>
              <w:t>Jessica Padilla</w:t>
            </w: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 xml:space="preserve">Community Action Partnership of Madera County </w:t>
            </w:r>
          </w:p>
        </w:tc>
        <w:tc>
          <w:tcPr>
            <w:tcW w:w="1350" w:type="dxa"/>
          </w:tcPr>
          <w:p w:rsidR="00770BF9" w:rsidRPr="00F44D30" w:rsidRDefault="00770BF9" w:rsidP="00770BF9">
            <w:pPr>
              <w:jc w:val="center"/>
              <w:rPr>
                <w:sz w:val="14"/>
              </w:rPr>
            </w:pPr>
            <w:r w:rsidRPr="00F44D30">
              <w:rPr>
                <w:sz w:val="14"/>
              </w:rPr>
              <w:t>Ariana Gomez</w:t>
            </w:r>
          </w:p>
          <w:p w:rsidR="00770BF9" w:rsidRPr="00F44D30" w:rsidRDefault="00770BF9" w:rsidP="00770BF9">
            <w:pPr>
              <w:jc w:val="center"/>
              <w:rPr>
                <w:sz w:val="14"/>
              </w:rPr>
            </w:pPr>
            <w:r w:rsidRPr="00F44D30">
              <w:rPr>
                <w:sz w:val="14"/>
              </w:rPr>
              <w:t>Magali Herrera Santos</w:t>
            </w:r>
          </w:p>
        </w:tc>
        <w:tc>
          <w:tcPr>
            <w:tcW w:w="360" w:type="dxa"/>
          </w:tcPr>
          <w:p w:rsidR="00770BF9" w:rsidRDefault="00A25E03"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proofErr w:type="spellStart"/>
            <w:r w:rsidRPr="00505CBB">
              <w:rPr>
                <w:sz w:val="16"/>
              </w:rPr>
              <w:t>Clinica</w:t>
            </w:r>
            <w:proofErr w:type="spellEnd"/>
            <w:r w:rsidRPr="00505CBB">
              <w:rPr>
                <w:sz w:val="16"/>
              </w:rPr>
              <w:t xml:space="preserve"> Sierra Vista</w:t>
            </w:r>
          </w:p>
        </w:tc>
        <w:tc>
          <w:tcPr>
            <w:tcW w:w="1350" w:type="dxa"/>
          </w:tcPr>
          <w:p w:rsidR="00770BF9" w:rsidRPr="00F44D30" w:rsidRDefault="00770BF9" w:rsidP="00770BF9">
            <w:pPr>
              <w:jc w:val="center"/>
              <w:rPr>
                <w:sz w:val="14"/>
              </w:rPr>
            </w:pPr>
            <w:r w:rsidRPr="00F44D30">
              <w:rPr>
                <w:sz w:val="14"/>
              </w:rPr>
              <w:t xml:space="preserve">Esther </w:t>
            </w:r>
            <w:proofErr w:type="spellStart"/>
            <w:r w:rsidRPr="00F44D30">
              <w:rPr>
                <w:sz w:val="14"/>
              </w:rPr>
              <w:t>Miramontes</w:t>
            </w:r>
            <w:proofErr w:type="spellEnd"/>
          </w:p>
        </w:tc>
        <w:tc>
          <w:tcPr>
            <w:tcW w:w="360" w:type="dxa"/>
          </w:tcPr>
          <w:p w:rsidR="00770BF9" w:rsidRDefault="00A25E03"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CC79E5" w:rsidP="00770BF9">
            <w:pPr>
              <w:jc w:val="center"/>
              <w:rPr>
                <w:b/>
                <w:sz w:val="16"/>
              </w:rPr>
            </w:pPr>
            <w:r>
              <w:rPr>
                <w:b/>
                <w:sz w:val="16"/>
              </w:rPr>
              <w:t>A</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 xml:space="preserve">Centro La </w:t>
            </w:r>
            <w:proofErr w:type="spellStart"/>
            <w:r w:rsidRPr="00505CBB">
              <w:rPr>
                <w:sz w:val="16"/>
              </w:rPr>
              <w:t>Familia</w:t>
            </w:r>
            <w:proofErr w:type="spellEnd"/>
            <w:r w:rsidRPr="00505CBB">
              <w:rPr>
                <w:sz w:val="16"/>
              </w:rPr>
              <w:t xml:space="preserve"> Advocacy Services </w:t>
            </w:r>
          </w:p>
        </w:tc>
        <w:tc>
          <w:tcPr>
            <w:tcW w:w="1350" w:type="dxa"/>
          </w:tcPr>
          <w:p w:rsidR="00770BF9" w:rsidRDefault="00163EFE" w:rsidP="00770BF9">
            <w:pPr>
              <w:jc w:val="center"/>
              <w:rPr>
                <w:sz w:val="14"/>
              </w:rPr>
            </w:pPr>
            <w:r>
              <w:rPr>
                <w:sz w:val="14"/>
              </w:rPr>
              <w:t>Alma Agu</w:t>
            </w:r>
            <w:r w:rsidR="00680639">
              <w:rPr>
                <w:sz w:val="14"/>
              </w:rPr>
              <w:t>i</w:t>
            </w:r>
            <w:r>
              <w:rPr>
                <w:sz w:val="14"/>
              </w:rPr>
              <w:t>lar</w:t>
            </w:r>
          </w:p>
          <w:p w:rsidR="005768F3" w:rsidRPr="00F44D30" w:rsidRDefault="005768F3" w:rsidP="00770BF9">
            <w:pPr>
              <w:jc w:val="center"/>
              <w:rPr>
                <w:sz w:val="14"/>
              </w:rPr>
            </w:pPr>
            <w:r>
              <w:rPr>
                <w:sz w:val="14"/>
              </w:rPr>
              <w:t>Maria Martinez</w:t>
            </w:r>
          </w:p>
        </w:tc>
        <w:tc>
          <w:tcPr>
            <w:tcW w:w="360" w:type="dxa"/>
          </w:tcPr>
          <w:p w:rsidR="00770BF9" w:rsidRDefault="00A25E03"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A</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 xml:space="preserve">RH Community Builders </w:t>
            </w:r>
          </w:p>
        </w:tc>
        <w:tc>
          <w:tcPr>
            <w:tcW w:w="1350" w:type="dxa"/>
          </w:tcPr>
          <w:p w:rsidR="00770BF9" w:rsidRDefault="00770BF9" w:rsidP="00770BF9">
            <w:pPr>
              <w:jc w:val="center"/>
              <w:rPr>
                <w:sz w:val="14"/>
              </w:rPr>
            </w:pPr>
            <w:r w:rsidRPr="00F44D30">
              <w:rPr>
                <w:sz w:val="14"/>
              </w:rPr>
              <w:t>Katie Wilbur</w:t>
            </w:r>
          </w:p>
          <w:p w:rsidR="00A47FE5" w:rsidRPr="00F44D30" w:rsidRDefault="00A47FE5" w:rsidP="00770BF9">
            <w:pPr>
              <w:jc w:val="center"/>
              <w:rPr>
                <w:sz w:val="14"/>
              </w:rPr>
            </w:pPr>
            <w:r>
              <w:rPr>
                <w:sz w:val="14"/>
              </w:rPr>
              <w:t>Ana Cisneros</w:t>
            </w:r>
          </w:p>
        </w:tc>
        <w:tc>
          <w:tcPr>
            <w:tcW w:w="360" w:type="dxa"/>
          </w:tcPr>
          <w:p w:rsidR="00770BF9" w:rsidRDefault="00A25E03"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Selma COM</w:t>
            </w:r>
          </w:p>
        </w:tc>
        <w:tc>
          <w:tcPr>
            <w:tcW w:w="1350" w:type="dxa"/>
          </w:tcPr>
          <w:p w:rsidR="00770BF9" w:rsidRPr="00F44D30" w:rsidRDefault="00770BF9" w:rsidP="00770BF9">
            <w:pPr>
              <w:jc w:val="center"/>
              <w:rPr>
                <w:sz w:val="14"/>
              </w:rPr>
            </w:pPr>
            <w:r w:rsidRPr="00F44D30">
              <w:rPr>
                <w:sz w:val="14"/>
              </w:rPr>
              <w:t>Delfina Vasquez</w:t>
            </w:r>
          </w:p>
          <w:p w:rsidR="00770BF9" w:rsidRPr="00F44D30" w:rsidRDefault="00770BF9" w:rsidP="00770BF9">
            <w:pPr>
              <w:jc w:val="center"/>
              <w:rPr>
                <w:sz w:val="14"/>
              </w:rPr>
            </w:pPr>
            <w:r w:rsidRPr="00F44D30">
              <w:rPr>
                <w:sz w:val="14"/>
              </w:rPr>
              <w:t xml:space="preserve">Angela Hernandez </w:t>
            </w:r>
          </w:p>
        </w:tc>
        <w:tc>
          <w:tcPr>
            <w:tcW w:w="360" w:type="dxa"/>
          </w:tcPr>
          <w:p w:rsidR="00770BF9" w:rsidRDefault="00A25E03" w:rsidP="00770BF9">
            <w:r>
              <w:rPr>
                <w:b/>
                <w:sz w:val="16"/>
              </w:rPr>
              <w:t>A</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A</w:t>
            </w:r>
          </w:p>
        </w:tc>
        <w:tc>
          <w:tcPr>
            <w:tcW w:w="360" w:type="dxa"/>
          </w:tcPr>
          <w:p w:rsidR="00770BF9" w:rsidRPr="00505CBB" w:rsidRDefault="00F0215C" w:rsidP="00770BF9">
            <w:pPr>
              <w:jc w:val="center"/>
              <w:rPr>
                <w:b/>
                <w:sz w:val="16"/>
              </w:rPr>
            </w:pPr>
            <w:r>
              <w:rPr>
                <w:b/>
                <w:sz w:val="16"/>
              </w:rPr>
              <w:t>A</w:t>
            </w:r>
          </w:p>
        </w:tc>
        <w:tc>
          <w:tcPr>
            <w:tcW w:w="360" w:type="dxa"/>
          </w:tcPr>
          <w:p w:rsidR="00770BF9" w:rsidRPr="00505CBB" w:rsidRDefault="007A535B" w:rsidP="00770BF9">
            <w:pPr>
              <w:jc w:val="center"/>
              <w:rPr>
                <w:b/>
                <w:sz w:val="16"/>
              </w:rPr>
            </w:pPr>
            <w:r>
              <w:rPr>
                <w:b/>
                <w:sz w:val="16"/>
              </w:rPr>
              <w:t>A</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Turning Point of Central CA</w:t>
            </w:r>
          </w:p>
        </w:tc>
        <w:tc>
          <w:tcPr>
            <w:tcW w:w="1350" w:type="dxa"/>
          </w:tcPr>
          <w:p w:rsidR="00163EFE" w:rsidRDefault="00770BF9" w:rsidP="00A47FE5">
            <w:pPr>
              <w:jc w:val="center"/>
              <w:rPr>
                <w:sz w:val="14"/>
              </w:rPr>
            </w:pPr>
            <w:r w:rsidRPr="00F44D30">
              <w:rPr>
                <w:sz w:val="14"/>
              </w:rPr>
              <w:t>Latasha Hollins</w:t>
            </w:r>
          </w:p>
          <w:p w:rsidR="00163EFE" w:rsidRPr="00F44D30" w:rsidRDefault="00163EFE" w:rsidP="00770BF9">
            <w:pPr>
              <w:jc w:val="center"/>
              <w:rPr>
                <w:sz w:val="14"/>
              </w:rPr>
            </w:pPr>
            <w:r>
              <w:rPr>
                <w:sz w:val="14"/>
              </w:rPr>
              <w:t xml:space="preserve">Laura </w:t>
            </w:r>
            <w:r w:rsidR="00680639">
              <w:rPr>
                <w:sz w:val="14"/>
              </w:rPr>
              <w:t>Reynolds</w:t>
            </w:r>
          </w:p>
        </w:tc>
        <w:tc>
          <w:tcPr>
            <w:tcW w:w="360" w:type="dxa"/>
          </w:tcPr>
          <w:p w:rsidR="00770BF9" w:rsidRDefault="00A25E03"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bl>
    <w:p w:rsidR="00B567EE" w:rsidRDefault="005C54AE" w:rsidP="002337B6">
      <w:r>
        <w:t>Total Agencies: 16 |Quorum: 9</w:t>
      </w:r>
      <w:r w:rsidR="002337B6">
        <w:tab/>
      </w:r>
      <w:r w:rsidR="002337B6">
        <w:tab/>
      </w:r>
      <w:r w:rsidR="002337B6">
        <w:tab/>
      </w:r>
      <w:r w:rsidR="002337B6">
        <w:tab/>
      </w:r>
      <w:r w:rsidR="002337B6">
        <w:tab/>
      </w:r>
      <w:r w:rsidR="00B567EE">
        <w:t xml:space="preserve">Key: P= Present | A= Absent </w:t>
      </w:r>
      <w:r w:rsidR="00834A2B">
        <w:t>C=Cancel</w:t>
      </w:r>
    </w:p>
    <w:p w:rsidR="00C50E3F" w:rsidRDefault="00C50E3F" w:rsidP="00315EDF">
      <w:pPr>
        <w:rPr>
          <w:rFonts w:ascii="Arial" w:hAnsi="Arial" w:cs="Arial"/>
          <w:b/>
        </w:rPr>
      </w:pPr>
    </w:p>
    <w:p w:rsidR="00DA1C54" w:rsidRPr="00C865A2" w:rsidRDefault="0009705D" w:rsidP="00DA1C54">
      <w:pPr>
        <w:rPr>
          <w:rFonts w:ascii="Arial" w:hAnsi="Arial" w:cs="Arial"/>
          <w:b/>
          <w:sz w:val="24"/>
          <w:szCs w:val="24"/>
        </w:rPr>
      </w:pPr>
      <w:r>
        <w:rPr>
          <w:rFonts w:ascii="Arial" w:hAnsi="Arial" w:cs="Arial"/>
          <w:b/>
          <w:sz w:val="24"/>
          <w:szCs w:val="24"/>
        </w:rPr>
        <w:t>Sara Rios</w:t>
      </w:r>
      <w:r w:rsidR="00DA1C54" w:rsidRPr="00C865A2">
        <w:rPr>
          <w:rFonts w:ascii="Arial" w:hAnsi="Arial" w:cs="Arial"/>
          <w:b/>
          <w:sz w:val="24"/>
          <w:szCs w:val="24"/>
        </w:rPr>
        <w:t xml:space="preserve">: </w:t>
      </w:r>
      <w:r w:rsidR="00E973F4" w:rsidRPr="00C865A2">
        <w:rPr>
          <w:rFonts w:ascii="Arial" w:hAnsi="Arial" w:cs="Arial"/>
          <w:b/>
          <w:sz w:val="24"/>
          <w:szCs w:val="24"/>
        </w:rPr>
        <w:t xml:space="preserve">Agenda &amp; </w:t>
      </w:r>
      <w:r w:rsidR="00770BF9" w:rsidRPr="00C865A2">
        <w:rPr>
          <w:rFonts w:ascii="Arial" w:hAnsi="Arial" w:cs="Arial"/>
          <w:b/>
          <w:sz w:val="24"/>
          <w:szCs w:val="24"/>
        </w:rPr>
        <w:t>Notes</w:t>
      </w:r>
      <w:r w:rsidR="00924460" w:rsidRPr="00C865A2">
        <w:rPr>
          <w:rFonts w:ascii="Arial" w:hAnsi="Arial" w:cs="Arial"/>
          <w:b/>
          <w:sz w:val="24"/>
          <w:szCs w:val="24"/>
        </w:rPr>
        <w:t xml:space="preserve"> </w:t>
      </w:r>
    </w:p>
    <w:p w:rsidR="00DA1C54" w:rsidRPr="00C865A2" w:rsidRDefault="00DA1C54" w:rsidP="00DA1C54">
      <w:pPr>
        <w:rPr>
          <w:rFonts w:ascii="Arial" w:hAnsi="Arial" w:cs="Arial"/>
          <w:sz w:val="24"/>
          <w:szCs w:val="24"/>
        </w:rPr>
      </w:pPr>
      <w:r w:rsidRPr="00C865A2">
        <w:rPr>
          <w:rFonts w:ascii="Arial" w:hAnsi="Arial" w:cs="Arial"/>
          <w:sz w:val="24"/>
          <w:szCs w:val="24"/>
        </w:rPr>
        <w:t xml:space="preserve">Review of the </w:t>
      </w:r>
      <w:r w:rsidR="00770BF9" w:rsidRPr="00C865A2">
        <w:rPr>
          <w:rFonts w:ascii="Arial" w:hAnsi="Arial" w:cs="Arial"/>
          <w:sz w:val="24"/>
          <w:szCs w:val="24"/>
        </w:rPr>
        <w:t xml:space="preserve">Agenda &amp; Notes </w:t>
      </w:r>
    </w:p>
    <w:p w:rsidR="00DA1C54" w:rsidRPr="00C865A2" w:rsidRDefault="007A535B" w:rsidP="00DA1C54">
      <w:pPr>
        <w:rPr>
          <w:rFonts w:ascii="Arial" w:hAnsi="Arial" w:cs="Arial"/>
          <w:sz w:val="24"/>
          <w:szCs w:val="24"/>
        </w:rPr>
      </w:pPr>
      <w:r>
        <w:rPr>
          <w:rFonts w:ascii="Arial" w:hAnsi="Arial" w:cs="Arial"/>
          <w:sz w:val="24"/>
          <w:szCs w:val="24"/>
        </w:rPr>
        <w:t>Latasha Hollins</w:t>
      </w:r>
      <w:r w:rsidR="00F0215C">
        <w:rPr>
          <w:rFonts w:ascii="Arial" w:hAnsi="Arial" w:cs="Arial"/>
          <w:sz w:val="24"/>
          <w:szCs w:val="24"/>
        </w:rPr>
        <w:t xml:space="preserve"> </w:t>
      </w:r>
      <w:r w:rsidR="00CD6BCD">
        <w:rPr>
          <w:rFonts w:ascii="Arial" w:hAnsi="Arial" w:cs="Arial"/>
          <w:sz w:val="24"/>
          <w:szCs w:val="24"/>
        </w:rPr>
        <w:t>motions</w:t>
      </w:r>
      <w:r w:rsidR="00B11DA6">
        <w:rPr>
          <w:rFonts w:ascii="Arial" w:hAnsi="Arial" w:cs="Arial"/>
          <w:sz w:val="24"/>
          <w:szCs w:val="24"/>
        </w:rPr>
        <w:t xml:space="preserve">, </w:t>
      </w:r>
      <w:r>
        <w:rPr>
          <w:rFonts w:ascii="Arial" w:hAnsi="Arial" w:cs="Arial"/>
          <w:sz w:val="24"/>
          <w:szCs w:val="24"/>
        </w:rPr>
        <w:t>Erin Shelton</w:t>
      </w:r>
      <w:r w:rsidR="00F0215C" w:rsidRPr="00C865A2">
        <w:rPr>
          <w:rFonts w:ascii="Arial" w:hAnsi="Arial" w:cs="Arial"/>
          <w:sz w:val="24"/>
          <w:szCs w:val="24"/>
        </w:rPr>
        <w:t xml:space="preserve"> </w:t>
      </w:r>
      <w:r w:rsidR="00DA1C54" w:rsidRPr="00C865A2">
        <w:rPr>
          <w:rFonts w:ascii="Arial" w:hAnsi="Arial" w:cs="Arial"/>
          <w:sz w:val="24"/>
          <w:szCs w:val="24"/>
        </w:rPr>
        <w:t>seconds</w:t>
      </w:r>
    </w:p>
    <w:p w:rsidR="00DA1C54" w:rsidRPr="00C865A2" w:rsidRDefault="00E419A4" w:rsidP="00DA1C54">
      <w:pPr>
        <w:rPr>
          <w:rFonts w:ascii="Arial" w:hAnsi="Arial" w:cs="Arial"/>
          <w:sz w:val="24"/>
          <w:szCs w:val="24"/>
        </w:rPr>
      </w:pPr>
      <w:r w:rsidRPr="00C865A2">
        <w:rPr>
          <w:rFonts w:ascii="Arial" w:hAnsi="Arial" w:cs="Arial"/>
          <w:sz w:val="24"/>
          <w:szCs w:val="24"/>
        </w:rPr>
        <w:t>Motion</w:t>
      </w:r>
      <w:r w:rsidR="00DA1C54" w:rsidRPr="00C865A2">
        <w:rPr>
          <w:rFonts w:ascii="Arial" w:hAnsi="Arial" w:cs="Arial"/>
          <w:sz w:val="24"/>
          <w:szCs w:val="24"/>
        </w:rPr>
        <w:t xml:space="preserve"> passed</w:t>
      </w:r>
    </w:p>
    <w:p w:rsidR="00DA1C54" w:rsidRPr="00C865A2" w:rsidRDefault="00DA1C54" w:rsidP="00315EDF">
      <w:pPr>
        <w:rPr>
          <w:rFonts w:ascii="Arial" w:hAnsi="Arial" w:cs="Arial"/>
          <w:b/>
          <w:sz w:val="24"/>
          <w:szCs w:val="24"/>
        </w:rPr>
      </w:pPr>
    </w:p>
    <w:p w:rsidR="0075613A" w:rsidRDefault="00F0215C" w:rsidP="003B102F">
      <w:pPr>
        <w:rPr>
          <w:rFonts w:ascii="Arial" w:hAnsi="Arial" w:cs="Arial"/>
          <w:b/>
          <w:sz w:val="24"/>
          <w:szCs w:val="24"/>
        </w:rPr>
      </w:pPr>
      <w:r>
        <w:rPr>
          <w:rFonts w:ascii="Arial" w:hAnsi="Arial" w:cs="Arial"/>
          <w:b/>
          <w:sz w:val="24"/>
          <w:szCs w:val="24"/>
        </w:rPr>
        <w:lastRenderedPageBreak/>
        <w:t>Sara Rios</w:t>
      </w:r>
      <w:r w:rsidR="008130EF" w:rsidRPr="00C865A2">
        <w:rPr>
          <w:rFonts w:ascii="Arial" w:hAnsi="Arial" w:cs="Arial"/>
          <w:b/>
          <w:sz w:val="24"/>
          <w:szCs w:val="24"/>
        </w:rPr>
        <w:t xml:space="preserve">: </w:t>
      </w:r>
      <w:r w:rsidR="0006794C">
        <w:rPr>
          <w:rFonts w:ascii="Arial" w:hAnsi="Arial" w:cs="Arial"/>
          <w:b/>
          <w:sz w:val="24"/>
          <w:szCs w:val="24"/>
        </w:rPr>
        <w:t>CES Management Entity Update</w:t>
      </w:r>
      <w:r w:rsidR="00762C0F">
        <w:rPr>
          <w:rFonts w:ascii="Arial" w:hAnsi="Arial" w:cs="Arial"/>
          <w:b/>
          <w:sz w:val="24"/>
          <w:szCs w:val="24"/>
        </w:rPr>
        <w:t xml:space="preserve"> </w:t>
      </w:r>
      <w:r w:rsidR="00D31FD8">
        <w:rPr>
          <w:rFonts w:ascii="Arial" w:hAnsi="Arial" w:cs="Arial"/>
          <w:b/>
          <w:sz w:val="24"/>
          <w:szCs w:val="24"/>
        </w:rPr>
        <w:t xml:space="preserve"> </w:t>
      </w:r>
    </w:p>
    <w:tbl>
      <w:tblPr>
        <w:tblW w:w="10170" w:type="dxa"/>
        <w:tblInd w:w="180" w:type="dxa"/>
        <w:tblCellMar>
          <w:left w:w="0" w:type="dxa"/>
          <w:right w:w="0" w:type="dxa"/>
        </w:tblCellMar>
        <w:tblLook w:val="04A0" w:firstRow="1" w:lastRow="0" w:firstColumn="1" w:lastColumn="0" w:noHBand="0" w:noVBand="1"/>
      </w:tblPr>
      <w:tblGrid>
        <w:gridCol w:w="10170"/>
      </w:tblGrid>
      <w:tr w:rsidR="00B11DA6" w:rsidRPr="00266F75" w:rsidTr="0075613A">
        <w:trPr>
          <w:trHeight w:val="80"/>
          <w:tblHeader/>
        </w:trPr>
        <w:tc>
          <w:tcPr>
            <w:tcW w:w="10170" w:type="dxa"/>
            <w:shd w:val="clear" w:color="auto" w:fill="auto"/>
          </w:tcPr>
          <w:p w:rsidR="00855074" w:rsidRDefault="00F0215C" w:rsidP="00CC54CF">
            <w:pPr>
              <w:pStyle w:val="ListParagraph"/>
              <w:numPr>
                <w:ilvl w:val="0"/>
                <w:numId w:val="31"/>
              </w:numPr>
              <w:rPr>
                <w:rFonts w:ascii="Arial" w:hAnsi="Arial" w:cs="Arial"/>
                <w:sz w:val="24"/>
                <w:szCs w:val="24"/>
              </w:rPr>
            </w:pPr>
            <w:r>
              <w:rPr>
                <w:rFonts w:ascii="Arial" w:hAnsi="Arial" w:cs="Arial"/>
                <w:sz w:val="24"/>
                <w:szCs w:val="24"/>
              </w:rPr>
              <w:t>All March trainings will be in-person</w:t>
            </w:r>
          </w:p>
          <w:p w:rsidR="00506DD3" w:rsidRDefault="00506DD3" w:rsidP="00CC54CF">
            <w:pPr>
              <w:pStyle w:val="ListParagraph"/>
              <w:numPr>
                <w:ilvl w:val="0"/>
                <w:numId w:val="31"/>
              </w:numPr>
              <w:rPr>
                <w:rFonts w:ascii="Arial" w:hAnsi="Arial" w:cs="Arial"/>
                <w:sz w:val="24"/>
                <w:szCs w:val="24"/>
              </w:rPr>
            </w:pPr>
            <w:r>
              <w:rPr>
                <w:rFonts w:ascii="Arial" w:hAnsi="Arial" w:cs="Arial"/>
                <w:sz w:val="24"/>
                <w:szCs w:val="24"/>
              </w:rPr>
              <w:t>Sara provided a list of upcoming trainings.</w:t>
            </w:r>
          </w:p>
          <w:p w:rsidR="00506DD3" w:rsidRDefault="00506DD3" w:rsidP="00CC54CF">
            <w:pPr>
              <w:pStyle w:val="ListParagraph"/>
              <w:numPr>
                <w:ilvl w:val="0"/>
                <w:numId w:val="31"/>
              </w:numPr>
              <w:rPr>
                <w:rFonts w:ascii="Arial" w:hAnsi="Arial" w:cs="Arial"/>
                <w:sz w:val="24"/>
                <w:szCs w:val="24"/>
              </w:rPr>
            </w:pPr>
            <w:r>
              <w:rPr>
                <w:rFonts w:ascii="Arial" w:hAnsi="Arial" w:cs="Arial"/>
                <w:sz w:val="24"/>
                <w:szCs w:val="24"/>
              </w:rPr>
              <w:t>If your staff didn’t take the trainings in January they received an invite for March trainings.</w:t>
            </w:r>
          </w:p>
          <w:p w:rsidR="00506DD3" w:rsidRDefault="00506DD3" w:rsidP="00CC54CF">
            <w:pPr>
              <w:pStyle w:val="ListParagraph"/>
              <w:numPr>
                <w:ilvl w:val="0"/>
                <w:numId w:val="31"/>
              </w:numPr>
              <w:rPr>
                <w:rFonts w:ascii="Arial" w:hAnsi="Arial" w:cs="Arial"/>
                <w:sz w:val="24"/>
                <w:szCs w:val="24"/>
              </w:rPr>
            </w:pPr>
            <w:r>
              <w:rPr>
                <w:rFonts w:ascii="Arial" w:hAnsi="Arial" w:cs="Arial"/>
                <w:sz w:val="24"/>
                <w:szCs w:val="24"/>
              </w:rPr>
              <w:t>Approximate 40 staff are registered for trainings.</w:t>
            </w:r>
          </w:p>
          <w:p w:rsidR="00506DD3" w:rsidRDefault="00506DD3" w:rsidP="00CC54CF">
            <w:pPr>
              <w:pStyle w:val="ListParagraph"/>
              <w:numPr>
                <w:ilvl w:val="0"/>
                <w:numId w:val="31"/>
              </w:numPr>
              <w:rPr>
                <w:rFonts w:ascii="Arial" w:hAnsi="Arial" w:cs="Arial"/>
                <w:sz w:val="24"/>
                <w:szCs w:val="24"/>
              </w:rPr>
            </w:pPr>
            <w:r>
              <w:rPr>
                <w:rFonts w:ascii="Arial" w:hAnsi="Arial" w:cs="Arial"/>
                <w:sz w:val="24"/>
                <w:szCs w:val="24"/>
              </w:rPr>
              <w:t xml:space="preserve">After each training staff receive an evaluation to give feedback. Staff requested more hands on trainings and this is what we are going to do. </w:t>
            </w:r>
          </w:p>
          <w:p w:rsidR="00F0215C" w:rsidRDefault="00506DD3" w:rsidP="00CC54CF">
            <w:pPr>
              <w:pStyle w:val="ListParagraph"/>
              <w:numPr>
                <w:ilvl w:val="0"/>
                <w:numId w:val="31"/>
              </w:numPr>
              <w:rPr>
                <w:rFonts w:ascii="Arial" w:hAnsi="Arial" w:cs="Arial"/>
                <w:sz w:val="24"/>
                <w:szCs w:val="24"/>
              </w:rPr>
            </w:pPr>
            <w:r>
              <w:rPr>
                <w:rFonts w:ascii="Arial" w:hAnsi="Arial" w:cs="Arial"/>
                <w:sz w:val="24"/>
                <w:szCs w:val="24"/>
              </w:rPr>
              <w:t>We are looking to provide lunch for extended trainings.</w:t>
            </w:r>
          </w:p>
          <w:p w:rsidR="00506DD3" w:rsidRDefault="00506DD3" w:rsidP="00CC54CF">
            <w:pPr>
              <w:pStyle w:val="ListParagraph"/>
              <w:numPr>
                <w:ilvl w:val="0"/>
                <w:numId w:val="31"/>
              </w:numPr>
              <w:rPr>
                <w:rFonts w:ascii="Arial" w:hAnsi="Arial" w:cs="Arial"/>
                <w:sz w:val="24"/>
                <w:szCs w:val="24"/>
              </w:rPr>
            </w:pPr>
            <w:r>
              <w:rPr>
                <w:rFonts w:ascii="Arial" w:hAnsi="Arial" w:cs="Arial"/>
                <w:sz w:val="24"/>
                <w:szCs w:val="24"/>
              </w:rPr>
              <w:t xml:space="preserve">Marcella </w:t>
            </w:r>
            <w:r w:rsidR="009D5DC0">
              <w:rPr>
                <w:rFonts w:ascii="Arial" w:hAnsi="Arial" w:cs="Arial"/>
                <w:sz w:val="24"/>
                <w:szCs w:val="24"/>
              </w:rPr>
              <w:t xml:space="preserve">Lopez, </w:t>
            </w:r>
            <w:r>
              <w:rPr>
                <w:rFonts w:ascii="Arial" w:hAnsi="Arial" w:cs="Arial"/>
                <w:sz w:val="24"/>
                <w:szCs w:val="24"/>
              </w:rPr>
              <w:t>asked if there will be additional staff to assist with the hands on training.</w:t>
            </w:r>
          </w:p>
          <w:p w:rsidR="00506DD3" w:rsidRDefault="00506DD3" w:rsidP="00CC54CF">
            <w:pPr>
              <w:pStyle w:val="ListParagraph"/>
              <w:numPr>
                <w:ilvl w:val="0"/>
                <w:numId w:val="31"/>
              </w:numPr>
              <w:rPr>
                <w:rFonts w:ascii="Arial" w:hAnsi="Arial" w:cs="Arial"/>
                <w:sz w:val="24"/>
                <w:szCs w:val="24"/>
              </w:rPr>
            </w:pPr>
            <w:r>
              <w:rPr>
                <w:rFonts w:ascii="Arial" w:hAnsi="Arial" w:cs="Arial"/>
                <w:sz w:val="24"/>
                <w:szCs w:val="24"/>
              </w:rPr>
              <w:t>Some trainings will be held at FH so staff can use the available computers.</w:t>
            </w:r>
          </w:p>
          <w:p w:rsidR="00506DD3" w:rsidRDefault="00506DD3" w:rsidP="00CC54CF">
            <w:pPr>
              <w:pStyle w:val="ListParagraph"/>
              <w:numPr>
                <w:ilvl w:val="0"/>
                <w:numId w:val="31"/>
              </w:numPr>
              <w:rPr>
                <w:rFonts w:ascii="Arial" w:hAnsi="Arial" w:cs="Arial"/>
                <w:sz w:val="24"/>
                <w:szCs w:val="24"/>
              </w:rPr>
            </w:pPr>
            <w:r>
              <w:rPr>
                <w:rFonts w:ascii="Arial" w:hAnsi="Arial" w:cs="Arial"/>
                <w:sz w:val="24"/>
                <w:szCs w:val="24"/>
              </w:rPr>
              <w:t>Sara provide</w:t>
            </w:r>
            <w:r w:rsidR="009D5DC0">
              <w:rPr>
                <w:rFonts w:ascii="Arial" w:hAnsi="Arial" w:cs="Arial"/>
                <w:sz w:val="24"/>
                <w:szCs w:val="24"/>
              </w:rPr>
              <w:t>d</w:t>
            </w:r>
            <w:r>
              <w:rPr>
                <w:rFonts w:ascii="Arial" w:hAnsi="Arial" w:cs="Arial"/>
                <w:sz w:val="24"/>
                <w:szCs w:val="24"/>
              </w:rPr>
              <w:t xml:space="preserve"> a “Flow Chart</w:t>
            </w:r>
            <w:r w:rsidR="009D5DC0">
              <w:rPr>
                <w:rFonts w:ascii="Arial" w:hAnsi="Arial" w:cs="Arial"/>
                <w:sz w:val="24"/>
                <w:szCs w:val="24"/>
              </w:rPr>
              <w:t>”, which</w:t>
            </w:r>
            <w:r>
              <w:rPr>
                <w:rFonts w:ascii="Arial" w:hAnsi="Arial" w:cs="Arial"/>
                <w:sz w:val="24"/>
                <w:szCs w:val="24"/>
              </w:rPr>
              <w:t xml:space="preserve"> helps supervisors identify what trainings their staff need to attend based on their positions.</w:t>
            </w:r>
          </w:p>
          <w:p w:rsidR="00506DD3" w:rsidRDefault="00506DD3" w:rsidP="00CC54CF">
            <w:pPr>
              <w:pStyle w:val="ListParagraph"/>
              <w:numPr>
                <w:ilvl w:val="0"/>
                <w:numId w:val="31"/>
              </w:numPr>
              <w:rPr>
                <w:rFonts w:ascii="Arial" w:hAnsi="Arial" w:cs="Arial"/>
                <w:sz w:val="24"/>
                <w:szCs w:val="24"/>
              </w:rPr>
            </w:pPr>
            <w:r>
              <w:rPr>
                <w:rFonts w:ascii="Arial" w:hAnsi="Arial" w:cs="Arial"/>
                <w:sz w:val="24"/>
                <w:szCs w:val="24"/>
              </w:rPr>
              <w:t>Laura Lopez, recommended if adding additional information to trainings to ensure your adding information about DV.</w:t>
            </w:r>
          </w:p>
          <w:p w:rsidR="00506DD3" w:rsidRDefault="00506DD3" w:rsidP="00CC54CF">
            <w:pPr>
              <w:pStyle w:val="ListParagraph"/>
              <w:numPr>
                <w:ilvl w:val="0"/>
                <w:numId w:val="31"/>
              </w:numPr>
              <w:rPr>
                <w:rFonts w:ascii="Arial" w:hAnsi="Arial" w:cs="Arial"/>
                <w:sz w:val="24"/>
                <w:szCs w:val="24"/>
              </w:rPr>
            </w:pPr>
            <w:r>
              <w:rPr>
                <w:rFonts w:ascii="Arial" w:hAnsi="Arial" w:cs="Arial"/>
                <w:sz w:val="24"/>
                <w:szCs w:val="24"/>
              </w:rPr>
              <w:t>If your staff didn’t have an opportunity to register they can just show up at the Nielson Center for training.</w:t>
            </w:r>
          </w:p>
          <w:p w:rsidR="005E1229" w:rsidRPr="00CC54CF" w:rsidRDefault="005E1229" w:rsidP="00506DD3">
            <w:pPr>
              <w:pStyle w:val="ListParagraph"/>
              <w:rPr>
                <w:rFonts w:ascii="Arial" w:hAnsi="Arial" w:cs="Arial"/>
                <w:sz w:val="24"/>
                <w:szCs w:val="24"/>
              </w:rPr>
            </w:pPr>
          </w:p>
        </w:tc>
      </w:tr>
      <w:tr w:rsidR="00B11DA6" w:rsidRPr="0031431C" w:rsidTr="00B11DA6">
        <w:trPr>
          <w:trHeight w:val="315"/>
          <w:tblHeader/>
        </w:trPr>
        <w:tc>
          <w:tcPr>
            <w:tcW w:w="10170" w:type="dxa"/>
            <w:shd w:val="clear" w:color="auto" w:fill="auto"/>
          </w:tcPr>
          <w:p w:rsidR="00B11DA6" w:rsidRPr="0031431C" w:rsidRDefault="00B11DA6" w:rsidP="00312592">
            <w:pPr>
              <w:pStyle w:val="ListParagraph"/>
              <w:rPr>
                <w:rFonts w:ascii="Arial" w:hAnsi="Arial" w:cs="Arial"/>
                <w:sz w:val="20"/>
                <w:szCs w:val="24"/>
              </w:rPr>
            </w:pPr>
          </w:p>
        </w:tc>
      </w:tr>
    </w:tbl>
    <w:p w:rsidR="00CC54CF" w:rsidRDefault="00B11DA6" w:rsidP="002C5718">
      <w:pPr>
        <w:rPr>
          <w:rFonts w:ascii="Arial" w:hAnsi="Arial" w:cs="Arial"/>
          <w:b/>
          <w:color w:val="000000"/>
          <w:sz w:val="24"/>
          <w:szCs w:val="24"/>
        </w:rPr>
      </w:pPr>
      <w:r>
        <w:rPr>
          <w:rFonts w:ascii="Arial" w:hAnsi="Arial" w:cs="Arial"/>
          <w:b/>
          <w:sz w:val="24"/>
          <w:szCs w:val="24"/>
        </w:rPr>
        <w:t xml:space="preserve"> </w:t>
      </w:r>
      <w:r w:rsidR="0075613A">
        <w:rPr>
          <w:rFonts w:ascii="Arial" w:hAnsi="Arial" w:cs="Arial"/>
          <w:b/>
          <w:color w:val="000000"/>
          <w:sz w:val="24"/>
          <w:szCs w:val="24"/>
        </w:rPr>
        <w:t>Sara Rios</w:t>
      </w:r>
      <w:r w:rsidR="004C6B11">
        <w:rPr>
          <w:rFonts w:ascii="Arial" w:hAnsi="Arial" w:cs="Arial"/>
          <w:b/>
          <w:color w:val="000000"/>
          <w:sz w:val="24"/>
          <w:szCs w:val="24"/>
        </w:rPr>
        <w:t xml:space="preserve">: </w:t>
      </w:r>
      <w:r w:rsidR="00262081">
        <w:rPr>
          <w:rFonts w:ascii="Arial" w:hAnsi="Arial" w:cs="Arial"/>
          <w:b/>
          <w:color w:val="000000"/>
          <w:sz w:val="24"/>
          <w:szCs w:val="24"/>
        </w:rPr>
        <w:t xml:space="preserve">CES Data Review </w:t>
      </w:r>
    </w:p>
    <w:p w:rsidR="005E1229" w:rsidRPr="00DE50F3" w:rsidRDefault="002C3449" w:rsidP="005E1229">
      <w:pPr>
        <w:pStyle w:val="ListParagraph"/>
        <w:numPr>
          <w:ilvl w:val="0"/>
          <w:numId w:val="36"/>
        </w:numPr>
        <w:rPr>
          <w:rFonts w:ascii="Arial" w:hAnsi="Arial" w:cs="Arial"/>
          <w:color w:val="000000"/>
          <w:sz w:val="24"/>
          <w:szCs w:val="24"/>
        </w:rPr>
      </w:pPr>
      <w:r>
        <w:rPr>
          <w:rFonts w:ascii="Arial" w:hAnsi="Arial" w:cs="Arial"/>
          <w:color w:val="000000"/>
          <w:sz w:val="24"/>
          <w:szCs w:val="24"/>
        </w:rPr>
        <w:t>Katie Wilbur, it was discussed that we would share the report card for the entire CES, so we  can discuss as a community what are the barriers to reducing the numbers in our data</w:t>
      </w:r>
      <w:r w:rsidR="005E1229" w:rsidRPr="00DE50F3">
        <w:rPr>
          <w:rFonts w:ascii="Arial" w:hAnsi="Arial" w:cs="Arial"/>
          <w:color w:val="000000"/>
          <w:sz w:val="24"/>
          <w:szCs w:val="24"/>
        </w:rPr>
        <w:t>.</w:t>
      </w:r>
    </w:p>
    <w:p w:rsidR="005E1229" w:rsidRDefault="002C3449" w:rsidP="005E1229">
      <w:pPr>
        <w:pStyle w:val="ListParagraph"/>
        <w:numPr>
          <w:ilvl w:val="0"/>
          <w:numId w:val="36"/>
        </w:numPr>
        <w:rPr>
          <w:rFonts w:ascii="Arial" w:hAnsi="Arial" w:cs="Arial"/>
          <w:color w:val="000000"/>
          <w:sz w:val="24"/>
          <w:szCs w:val="24"/>
        </w:rPr>
      </w:pPr>
      <w:r>
        <w:rPr>
          <w:rFonts w:ascii="Arial" w:hAnsi="Arial" w:cs="Arial"/>
          <w:color w:val="000000"/>
          <w:sz w:val="24"/>
          <w:szCs w:val="24"/>
        </w:rPr>
        <w:t xml:space="preserve">Sara Rios, APR was pulled for the dates 2/25-3/7 and sent out </w:t>
      </w:r>
      <w:r w:rsidR="00E03AD1">
        <w:rPr>
          <w:rFonts w:ascii="Arial" w:hAnsi="Arial" w:cs="Arial"/>
          <w:color w:val="000000"/>
          <w:sz w:val="24"/>
          <w:szCs w:val="24"/>
        </w:rPr>
        <w:t xml:space="preserve">to </w:t>
      </w:r>
      <w:r w:rsidR="005E1229" w:rsidRPr="00DE50F3">
        <w:rPr>
          <w:rFonts w:ascii="Arial" w:hAnsi="Arial" w:cs="Arial"/>
          <w:color w:val="000000"/>
          <w:sz w:val="24"/>
          <w:szCs w:val="24"/>
        </w:rPr>
        <w:t>a</w:t>
      </w:r>
      <w:r>
        <w:rPr>
          <w:rFonts w:ascii="Arial" w:hAnsi="Arial" w:cs="Arial"/>
          <w:color w:val="000000"/>
          <w:sz w:val="24"/>
          <w:szCs w:val="24"/>
        </w:rPr>
        <w:t>gencies. Each site received their data on everyone who they did an initial screening on. Staff are to look up each person regardless of the outcome</w:t>
      </w:r>
      <w:r w:rsidR="00E03AD1">
        <w:rPr>
          <w:rFonts w:ascii="Arial" w:hAnsi="Arial" w:cs="Arial"/>
          <w:color w:val="000000"/>
          <w:sz w:val="24"/>
          <w:szCs w:val="24"/>
        </w:rPr>
        <w:t xml:space="preserve"> to determine if the client is actively participating in CE. If there has been no activity the Access site will do their research to see where the client is within the system.</w:t>
      </w:r>
    </w:p>
    <w:p w:rsidR="00E03AD1" w:rsidRDefault="00E03AD1" w:rsidP="005E1229">
      <w:pPr>
        <w:pStyle w:val="ListParagraph"/>
        <w:numPr>
          <w:ilvl w:val="0"/>
          <w:numId w:val="36"/>
        </w:numPr>
        <w:rPr>
          <w:rFonts w:ascii="Arial" w:hAnsi="Arial" w:cs="Arial"/>
          <w:color w:val="000000"/>
          <w:sz w:val="24"/>
          <w:szCs w:val="24"/>
        </w:rPr>
      </w:pPr>
      <w:r>
        <w:rPr>
          <w:rFonts w:ascii="Arial" w:hAnsi="Arial" w:cs="Arial"/>
          <w:color w:val="000000"/>
          <w:sz w:val="24"/>
          <w:szCs w:val="24"/>
        </w:rPr>
        <w:t>It is important to know how many times a client has made contact within the CES before the various steps have been completed, i.e. match, documents, shelter, housing.</w:t>
      </w:r>
    </w:p>
    <w:p w:rsidR="00E03AD1" w:rsidRDefault="00E03AD1" w:rsidP="005E1229">
      <w:pPr>
        <w:pStyle w:val="ListParagraph"/>
        <w:numPr>
          <w:ilvl w:val="0"/>
          <w:numId w:val="36"/>
        </w:numPr>
        <w:rPr>
          <w:rFonts w:ascii="Arial" w:hAnsi="Arial" w:cs="Arial"/>
          <w:color w:val="000000"/>
          <w:sz w:val="24"/>
          <w:szCs w:val="24"/>
        </w:rPr>
      </w:pPr>
      <w:r>
        <w:rPr>
          <w:rFonts w:ascii="Arial" w:hAnsi="Arial" w:cs="Arial"/>
          <w:color w:val="000000"/>
          <w:sz w:val="24"/>
          <w:szCs w:val="24"/>
        </w:rPr>
        <w:t>Emails were sent out to all on 2/25 with data information for each agency.</w:t>
      </w:r>
    </w:p>
    <w:p w:rsidR="00E03AD1" w:rsidRDefault="00E03AD1" w:rsidP="005E1229">
      <w:pPr>
        <w:pStyle w:val="ListParagraph"/>
        <w:numPr>
          <w:ilvl w:val="0"/>
          <w:numId w:val="36"/>
        </w:numPr>
        <w:rPr>
          <w:rFonts w:ascii="Arial" w:hAnsi="Arial" w:cs="Arial"/>
          <w:color w:val="000000"/>
          <w:sz w:val="24"/>
          <w:szCs w:val="24"/>
        </w:rPr>
      </w:pPr>
      <w:r>
        <w:rPr>
          <w:rFonts w:ascii="Arial" w:hAnsi="Arial" w:cs="Arial"/>
          <w:color w:val="000000"/>
          <w:sz w:val="24"/>
          <w:szCs w:val="24"/>
        </w:rPr>
        <w:t>The APR shows that there is still 3,535 clients still in the system. There are a few access sites that are finishing up their data clean-up.</w:t>
      </w:r>
    </w:p>
    <w:p w:rsidR="00E03AD1" w:rsidRPr="00DE50F3" w:rsidRDefault="00E03AD1" w:rsidP="005E1229">
      <w:pPr>
        <w:pStyle w:val="ListParagraph"/>
        <w:numPr>
          <w:ilvl w:val="0"/>
          <w:numId w:val="36"/>
        </w:numPr>
        <w:rPr>
          <w:rFonts w:ascii="Arial" w:hAnsi="Arial" w:cs="Arial"/>
          <w:color w:val="000000"/>
          <w:sz w:val="24"/>
          <w:szCs w:val="24"/>
        </w:rPr>
      </w:pPr>
      <w:r>
        <w:rPr>
          <w:rFonts w:ascii="Arial" w:hAnsi="Arial" w:cs="Arial"/>
          <w:color w:val="000000"/>
          <w:sz w:val="24"/>
          <w:szCs w:val="24"/>
        </w:rPr>
        <w:t>Currently closed out approx. 1,363 clients</w:t>
      </w:r>
      <w:r w:rsidR="002033A3">
        <w:rPr>
          <w:rFonts w:ascii="Arial" w:hAnsi="Arial" w:cs="Arial"/>
          <w:color w:val="000000"/>
          <w:sz w:val="24"/>
          <w:szCs w:val="24"/>
        </w:rPr>
        <w:t>.</w:t>
      </w:r>
    </w:p>
    <w:p w:rsidR="002033A3" w:rsidRDefault="002033A3" w:rsidP="005E1229">
      <w:pPr>
        <w:pStyle w:val="ListParagraph"/>
        <w:numPr>
          <w:ilvl w:val="0"/>
          <w:numId w:val="36"/>
        </w:numPr>
        <w:rPr>
          <w:rFonts w:ascii="Arial" w:hAnsi="Arial" w:cs="Arial"/>
          <w:color w:val="000000"/>
          <w:sz w:val="24"/>
          <w:szCs w:val="24"/>
        </w:rPr>
      </w:pPr>
      <w:r>
        <w:rPr>
          <w:rFonts w:ascii="Arial" w:hAnsi="Arial" w:cs="Arial"/>
          <w:color w:val="000000"/>
          <w:sz w:val="24"/>
          <w:szCs w:val="24"/>
        </w:rPr>
        <w:t xml:space="preserve">Your APR will show the errors, some errors cannot be corrected such as social security numbers it could be because the client is undocumented. </w:t>
      </w:r>
    </w:p>
    <w:p w:rsidR="002033A3" w:rsidRDefault="002033A3" w:rsidP="002033A3">
      <w:pPr>
        <w:pStyle w:val="ListParagraph"/>
        <w:numPr>
          <w:ilvl w:val="0"/>
          <w:numId w:val="36"/>
        </w:numPr>
        <w:rPr>
          <w:rFonts w:ascii="Arial" w:hAnsi="Arial" w:cs="Arial"/>
          <w:color w:val="000000"/>
          <w:sz w:val="24"/>
          <w:szCs w:val="24"/>
        </w:rPr>
      </w:pPr>
      <w:r>
        <w:rPr>
          <w:rFonts w:ascii="Arial" w:hAnsi="Arial" w:cs="Arial"/>
          <w:color w:val="000000"/>
          <w:sz w:val="24"/>
          <w:szCs w:val="24"/>
        </w:rPr>
        <w:t xml:space="preserve">Focus on 23c on the APR as this shows exits/destinations. Other destinations is where we need to focus and clean-up. Currently, we are showing 1,424 clients under the other destinations </w:t>
      </w:r>
      <w:r w:rsidR="00785FEB">
        <w:rPr>
          <w:rFonts w:ascii="Arial" w:hAnsi="Arial" w:cs="Arial"/>
          <w:color w:val="000000"/>
          <w:sz w:val="24"/>
          <w:szCs w:val="24"/>
        </w:rPr>
        <w:t>this shows</w:t>
      </w:r>
      <w:r>
        <w:rPr>
          <w:rFonts w:ascii="Arial" w:hAnsi="Arial" w:cs="Arial"/>
          <w:color w:val="000000"/>
          <w:sz w:val="24"/>
          <w:szCs w:val="24"/>
        </w:rPr>
        <w:t xml:space="preserve"> they are unaccounted for.</w:t>
      </w:r>
    </w:p>
    <w:p w:rsidR="002033A3" w:rsidRDefault="002033A3" w:rsidP="002033A3">
      <w:pPr>
        <w:pStyle w:val="ListParagraph"/>
        <w:numPr>
          <w:ilvl w:val="0"/>
          <w:numId w:val="36"/>
        </w:numPr>
        <w:rPr>
          <w:rFonts w:ascii="Arial" w:hAnsi="Arial" w:cs="Arial"/>
          <w:color w:val="000000"/>
          <w:sz w:val="24"/>
          <w:szCs w:val="24"/>
        </w:rPr>
      </w:pPr>
      <w:r>
        <w:rPr>
          <w:rFonts w:ascii="Arial" w:hAnsi="Arial" w:cs="Arial"/>
          <w:color w:val="000000"/>
          <w:sz w:val="24"/>
          <w:szCs w:val="24"/>
        </w:rPr>
        <w:t>It is impor</w:t>
      </w:r>
      <w:r w:rsidR="00785FEB">
        <w:rPr>
          <w:rFonts w:ascii="Arial" w:hAnsi="Arial" w:cs="Arial"/>
          <w:color w:val="000000"/>
          <w:sz w:val="24"/>
          <w:szCs w:val="24"/>
        </w:rPr>
        <w:t>tant to make sure your staff is</w:t>
      </w:r>
      <w:r>
        <w:rPr>
          <w:rFonts w:ascii="Arial" w:hAnsi="Arial" w:cs="Arial"/>
          <w:color w:val="000000"/>
          <w:sz w:val="24"/>
          <w:szCs w:val="24"/>
        </w:rPr>
        <w:t xml:space="preserve"> doing interims</w:t>
      </w:r>
      <w:r w:rsidR="00785FEB">
        <w:rPr>
          <w:rFonts w:ascii="Arial" w:hAnsi="Arial" w:cs="Arial"/>
          <w:color w:val="000000"/>
          <w:sz w:val="24"/>
          <w:szCs w:val="24"/>
        </w:rPr>
        <w:t>,</w:t>
      </w:r>
      <w:r>
        <w:rPr>
          <w:rFonts w:ascii="Arial" w:hAnsi="Arial" w:cs="Arial"/>
          <w:color w:val="000000"/>
          <w:sz w:val="24"/>
          <w:szCs w:val="24"/>
        </w:rPr>
        <w:t xml:space="preserve"> this shows the progress of the client</w:t>
      </w:r>
      <w:r w:rsidR="00785FEB">
        <w:rPr>
          <w:rFonts w:ascii="Arial" w:hAnsi="Arial" w:cs="Arial"/>
          <w:color w:val="000000"/>
          <w:sz w:val="24"/>
          <w:szCs w:val="24"/>
        </w:rPr>
        <w:t xml:space="preserve"> each step</w:t>
      </w:r>
      <w:r>
        <w:rPr>
          <w:rFonts w:ascii="Arial" w:hAnsi="Arial" w:cs="Arial"/>
          <w:color w:val="000000"/>
          <w:sz w:val="24"/>
          <w:szCs w:val="24"/>
        </w:rPr>
        <w:t xml:space="preserve">. </w:t>
      </w:r>
    </w:p>
    <w:p w:rsidR="009E7950" w:rsidRDefault="009E7950" w:rsidP="002033A3">
      <w:pPr>
        <w:pStyle w:val="ListParagraph"/>
        <w:numPr>
          <w:ilvl w:val="0"/>
          <w:numId w:val="36"/>
        </w:numPr>
        <w:rPr>
          <w:rFonts w:ascii="Arial" w:hAnsi="Arial" w:cs="Arial"/>
          <w:color w:val="000000"/>
          <w:sz w:val="24"/>
          <w:szCs w:val="24"/>
        </w:rPr>
      </w:pPr>
      <w:r>
        <w:rPr>
          <w:rFonts w:ascii="Arial" w:hAnsi="Arial" w:cs="Arial"/>
          <w:color w:val="000000"/>
          <w:sz w:val="24"/>
          <w:szCs w:val="24"/>
        </w:rPr>
        <w:lastRenderedPageBreak/>
        <w:t>Doreen Eley, Fresno Housing just put in system performance measures, this messes up our system, having over 1000 people with no data. This means we are still giving inaccurate data information to HUD. Having people still open in CES from 2021 is unacceptable and we have to find a way to correct this.</w:t>
      </w:r>
    </w:p>
    <w:p w:rsidR="009E7950" w:rsidRDefault="009E7950" w:rsidP="002033A3">
      <w:pPr>
        <w:pStyle w:val="ListParagraph"/>
        <w:numPr>
          <w:ilvl w:val="0"/>
          <w:numId w:val="36"/>
        </w:numPr>
        <w:rPr>
          <w:rFonts w:ascii="Arial" w:hAnsi="Arial" w:cs="Arial"/>
          <w:color w:val="000000"/>
          <w:sz w:val="24"/>
          <w:szCs w:val="24"/>
        </w:rPr>
      </w:pPr>
      <w:r>
        <w:rPr>
          <w:rFonts w:ascii="Arial" w:hAnsi="Arial" w:cs="Arial"/>
          <w:color w:val="000000"/>
          <w:sz w:val="24"/>
          <w:szCs w:val="24"/>
        </w:rPr>
        <w:t xml:space="preserve">Sara Rios, maybe we should also look at other data to get a clear picture of what happen to the client. It could be that the client did find housing or moved into a shelter and was not closed out. </w:t>
      </w:r>
      <w:r w:rsidR="00785FEB">
        <w:rPr>
          <w:rFonts w:ascii="Arial" w:hAnsi="Arial" w:cs="Arial"/>
          <w:color w:val="000000"/>
          <w:sz w:val="24"/>
          <w:szCs w:val="24"/>
        </w:rPr>
        <w:t>Visibility</w:t>
      </w:r>
      <w:r>
        <w:rPr>
          <w:rFonts w:ascii="Arial" w:hAnsi="Arial" w:cs="Arial"/>
          <w:color w:val="000000"/>
          <w:sz w:val="24"/>
          <w:szCs w:val="24"/>
        </w:rPr>
        <w:t xml:space="preserve"> may</w:t>
      </w:r>
      <w:r w:rsidR="00785FEB">
        <w:rPr>
          <w:rFonts w:ascii="Arial" w:hAnsi="Arial" w:cs="Arial"/>
          <w:color w:val="000000"/>
          <w:sz w:val="24"/>
          <w:szCs w:val="24"/>
        </w:rPr>
        <w:t xml:space="preserve"> also </w:t>
      </w:r>
      <w:r>
        <w:rPr>
          <w:rFonts w:ascii="Arial" w:hAnsi="Arial" w:cs="Arial"/>
          <w:color w:val="000000"/>
          <w:sz w:val="24"/>
          <w:szCs w:val="24"/>
        </w:rPr>
        <w:t>be an issue.</w:t>
      </w:r>
    </w:p>
    <w:p w:rsidR="00B903C4" w:rsidRDefault="002448D7" w:rsidP="002033A3">
      <w:pPr>
        <w:pStyle w:val="ListParagraph"/>
        <w:numPr>
          <w:ilvl w:val="0"/>
          <w:numId w:val="36"/>
        </w:numPr>
        <w:rPr>
          <w:rFonts w:ascii="Arial" w:hAnsi="Arial" w:cs="Arial"/>
          <w:color w:val="000000"/>
          <w:sz w:val="24"/>
          <w:szCs w:val="24"/>
        </w:rPr>
      </w:pPr>
      <w:r>
        <w:rPr>
          <w:rFonts w:ascii="Arial" w:hAnsi="Arial" w:cs="Arial"/>
          <w:color w:val="000000"/>
          <w:sz w:val="24"/>
          <w:szCs w:val="24"/>
        </w:rPr>
        <w:t xml:space="preserve">Marcella Lopez, put in the chat box information on the meaning of the different destinations. There are certain elements that show up and do not show up on the APR. Notes are </w:t>
      </w:r>
      <w:r w:rsidR="00B903C4">
        <w:rPr>
          <w:rFonts w:ascii="Arial" w:hAnsi="Arial" w:cs="Arial"/>
          <w:color w:val="000000"/>
          <w:sz w:val="24"/>
          <w:szCs w:val="24"/>
        </w:rPr>
        <w:t xml:space="preserve">great however, this element does not </w:t>
      </w:r>
      <w:r>
        <w:rPr>
          <w:rFonts w:ascii="Arial" w:hAnsi="Arial" w:cs="Arial"/>
          <w:color w:val="000000"/>
          <w:sz w:val="24"/>
          <w:szCs w:val="24"/>
        </w:rPr>
        <w:t>show up on the APR</w:t>
      </w:r>
      <w:r w:rsidR="00B903C4">
        <w:rPr>
          <w:rFonts w:ascii="Arial" w:hAnsi="Arial" w:cs="Arial"/>
          <w:color w:val="000000"/>
          <w:sz w:val="24"/>
          <w:szCs w:val="24"/>
        </w:rPr>
        <w:t xml:space="preserve">. Can we </w:t>
      </w:r>
      <w:r w:rsidR="00E22B3A">
        <w:rPr>
          <w:rFonts w:ascii="Arial" w:hAnsi="Arial" w:cs="Arial"/>
          <w:color w:val="000000"/>
          <w:sz w:val="24"/>
          <w:szCs w:val="24"/>
        </w:rPr>
        <w:t>discuss</w:t>
      </w:r>
      <w:r w:rsidR="00B903C4">
        <w:rPr>
          <w:rFonts w:ascii="Arial" w:hAnsi="Arial" w:cs="Arial"/>
          <w:color w:val="000000"/>
          <w:sz w:val="24"/>
          <w:szCs w:val="24"/>
        </w:rPr>
        <w:t xml:space="preserve"> how case management varies from viewing a client you entered and following up on that client. What practices align with who manages when a client is entered into CES?</w:t>
      </w:r>
    </w:p>
    <w:p w:rsidR="00B903C4" w:rsidRDefault="00B903C4" w:rsidP="002033A3">
      <w:pPr>
        <w:pStyle w:val="ListParagraph"/>
        <w:numPr>
          <w:ilvl w:val="0"/>
          <w:numId w:val="36"/>
        </w:numPr>
        <w:rPr>
          <w:rFonts w:ascii="Arial" w:hAnsi="Arial" w:cs="Arial"/>
          <w:color w:val="000000"/>
          <w:sz w:val="24"/>
          <w:szCs w:val="24"/>
        </w:rPr>
      </w:pPr>
      <w:r>
        <w:rPr>
          <w:rFonts w:ascii="Arial" w:hAnsi="Arial" w:cs="Arial"/>
          <w:color w:val="000000"/>
          <w:sz w:val="24"/>
          <w:szCs w:val="24"/>
        </w:rPr>
        <w:t xml:space="preserve">Sara Rios, the Data Analyst pulled the report from Jan-Dec 2022 and reviewed each error and identified who created the error. </w:t>
      </w:r>
    </w:p>
    <w:p w:rsidR="00B903C4" w:rsidRDefault="00B903C4" w:rsidP="002033A3">
      <w:pPr>
        <w:pStyle w:val="ListParagraph"/>
        <w:numPr>
          <w:ilvl w:val="0"/>
          <w:numId w:val="36"/>
        </w:numPr>
        <w:rPr>
          <w:rFonts w:ascii="Arial" w:hAnsi="Arial" w:cs="Arial"/>
          <w:color w:val="000000"/>
          <w:sz w:val="24"/>
          <w:szCs w:val="24"/>
        </w:rPr>
      </w:pPr>
      <w:r>
        <w:rPr>
          <w:rFonts w:ascii="Arial" w:hAnsi="Arial" w:cs="Arial"/>
          <w:color w:val="000000"/>
          <w:sz w:val="24"/>
          <w:szCs w:val="24"/>
        </w:rPr>
        <w:t>Marcella Lopez, how can we share this data on a more regular basis? The Coffee Talks allows for us to review data and in the last one we made it an hour longer so we can clean up some of the data during this time.</w:t>
      </w:r>
    </w:p>
    <w:p w:rsidR="009E7950" w:rsidRDefault="00B903C4" w:rsidP="002033A3">
      <w:pPr>
        <w:pStyle w:val="ListParagraph"/>
        <w:numPr>
          <w:ilvl w:val="0"/>
          <w:numId w:val="36"/>
        </w:numPr>
        <w:rPr>
          <w:rFonts w:ascii="Arial" w:hAnsi="Arial" w:cs="Arial"/>
          <w:color w:val="000000"/>
          <w:sz w:val="24"/>
          <w:szCs w:val="24"/>
        </w:rPr>
      </w:pPr>
      <w:r>
        <w:rPr>
          <w:rFonts w:ascii="Arial" w:hAnsi="Arial" w:cs="Arial"/>
          <w:color w:val="000000"/>
          <w:sz w:val="24"/>
          <w:szCs w:val="24"/>
        </w:rPr>
        <w:t xml:space="preserve">Laura Lopez, can you give out a list of all the data elements that needs to </w:t>
      </w:r>
      <w:r w:rsidR="00785FEB">
        <w:rPr>
          <w:rFonts w:ascii="Arial" w:hAnsi="Arial" w:cs="Arial"/>
          <w:color w:val="000000"/>
          <w:sz w:val="24"/>
          <w:szCs w:val="24"/>
        </w:rPr>
        <w:t>be collected</w:t>
      </w:r>
      <w:r>
        <w:rPr>
          <w:rFonts w:ascii="Arial" w:hAnsi="Arial" w:cs="Arial"/>
          <w:color w:val="000000"/>
          <w:sz w:val="24"/>
          <w:szCs w:val="24"/>
        </w:rPr>
        <w:t xml:space="preserve"> for CES? </w:t>
      </w:r>
      <w:r w:rsidR="009E7950">
        <w:rPr>
          <w:rFonts w:ascii="Arial" w:hAnsi="Arial" w:cs="Arial"/>
          <w:color w:val="000000"/>
          <w:sz w:val="24"/>
          <w:szCs w:val="24"/>
        </w:rPr>
        <w:t xml:space="preserve"> </w:t>
      </w:r>
    </w:p>
    <w:p w:rsidR="00B903C4" w:rsidRDefault="00B903C4" w:rsidP="002033A3">
      <w:pPr>
        <w:pStyle w:val="ListParagraph"/>
        <w:numPr>
          <w:ilvl w:val="0"/>
          <w:numId w:val="36"/>
        </w:numPr>
        <w:rPr>
          <w:rFonts w:ascii="Arial" w:hAnsi="Arial" w:cs="Arial"/>
          <w:color w:val="000000"/>
          <w:sz w:val="24"/>
          <w:szCs w:val="24"/>
        </w:rPr>
      </w:pPr>
      <w:r>
        <w:rPr>
          <w:rFonts w:ascii="Arial" w:hAnsi="Arial" w:cs="Arial"/>
          <w:color w:val="000000"/>
          <w:sz w:val="24"/>
          <w:szCs w:val="24"/>
        </w:rPr>
        <w:t xml:space="preserve">Latasha Hollins, can we remove </w:t>
      </w:r>
      <w:r w:rsidR="00E22B3A">
        <w:rPr>
          <w:rFonts w:ascii="Arial" w:hAnsi="Arial" w:cs="Arial"/>
          <w:color w:val="000000"/>
          <w:sz w:val="24"/>
          <w:szCs w:val="24"/>
        </w:rPr>
        <w:t xml:space="preserve">from </w:t>
      </w:r>
      <w:r>
        <w:rPr>
          <w:rFonts w:ascii="Arial" w:hAnsi="Arial" w:cs="Arial"/>
          <w:color w:val="000000"/>
          <w:sz w:val="24"/>
          <w:szCs w:val="24"/>
        </w:rPr>
        <w:t>the</w:t>
      </w:r>
      <w:r w:rsidR="00E22B3A">
        <w:rPr>
          <w:rFonts w:ascii="Arial" w:hAnsi="Arial" w:cs="Arial"/>
          <w:color w:val="000000"/>
          <w:sz w:val="24"/>
          <w:szCs w:val="24"/>
        </w:rPr>
        <w:t xml:space="preserve"> report the</w:t>
      </w:r>
      <w:r>
        <w:rPr>
          <w:rFonts w:ascii="Arial" w:hAnsi="Arial" w:cs="Arial"/>
          <w:color w:val="000000"/>
          <w:sz w:val="24"/>
          <w:szCs w:val="24"/>
        </w:rPr>
        <w:t xml:space="preserve"> </w:t>
      </w:r>
      <w:r w:rsidR="00E22B3A">
        <w:rPr>
          <w:rFonts w:ascii="Arial" w:hAnsi="Arial" w:cs="Arial"/>
          <w:color w:val="000000"/>
          <w:sz w:val="24"/>
          <w:szCs w:val="24"/>
        </w:rPr>
        <w:t>elements we don’t need/use to prevent the errors from showing up?</w:t>
      </w:r>
    </w:p>
    <w:p w:rsidR="00E22B3A" w:rsidRDefault="00E22B3A" w:rsidP="002033A3">
      <w:pPr>
        <w:pStyle w:val="ListParagraph"/>
        <w:numPr>
          <w:ilvl w:val="0"/>
          <w:numId w:val="36"/>
        </w:numPr>
        <w:rPr>
          <w:rFonts w:ascii="Arial" w:hAnsi="Arial" w:cs="Arial"/>
          <w:color w:val="000000"/>
          <w:sz w:val="24"/>
          <w:szCs w:val="24"/>
        </w:rPr>
      </w:pPr>
      <w:r>
        <w:rPr>
          <w:rFonts w:ascii="Arial" w:hAnsi="Arial" w:cs="Arial"/>
          <w:color w:val="000000"/>
          <w:sz w:val="24"/>
          <w:szCs w:val="24"/>
        </w:rPr>
        <w:t>Sara Rios, we will be sending out agai</w:t>
      </w:r>
      <w:r w:rsidR="009D5DC0">
        <w:rPr>
          <w:rFonts w:ascii="Arial" w:hAnsi="Arial" w:cs="Arial"/>
          <w:color w:val="000000"/>
          <w:sz w:val="24"/>
          <w:szCs w:val="24"/>
        </w:rPr>
        <w:t xml:space="preserve">n who is listed as your </w:t>
      </w:r>
      <w:r>
        <w:rPr>
          <w:rFonts w:ascii="Arial" w:hAnsi="Arial" w:cs="Arial"/>
          <w:color w:val="000000"/>
          <w:sz w:val="24"/>
          <w:szCs w:val="24"/>
        </w:rPr>
        <w:t>access site</w:t>
      </w:r>
      <w:r w:rsidR="009D5DC0">
        <w:rPr>
          <w:rFonts w:ascii="Arial" w:hAnsi="Arial" w:cs="Arial"/>
          <w:color w:val="000000"/>
          <w:sz w:val="24"/>
          <w:szCs w:val="24"/>
        </w:rPr>
        <w:t xml:space="preserve"> staff, assessors</w:t>
      </w:r>
      <w:r>
        <w:rPr>
          <w:rFonts w:ascii="Arial" w:hAnsi="Arial" w:cs="Arial"/>
          <w:color w:val="000000"/>
          <w:sz w:val="24"/>
          <w:szCs w:val="24"/>
        </w:rPr>
        <w:t xml:space="preserve"> </w:t>
      </w:r>
      <w:r w:rsidR="009D5DC0">
        <w:rPr>
          <w:rFonts w:ascii="Arial" w:hAnsi="Arial" w:cs="Arial"/>
          <w:color w:val="000000"/>
          <w:sz w:val="24"/>
          <w:szCs w:val="24"/>
        </w:rPr>
        <w:t xml:space="preserve">etc. </w:t>
      </w:r>
      <w:bookmarkStart w:id="0" w:name="_GoBack"/>
      <w:bookmarkEnd w:id="0"/>
    </w:p>
    <w:p w:rsidR="00855074" w:rsidRDefault="00855074" w:rsidP="00855074">
      <w:pPr>
        <w:rPr>
          <w:rFonts w:ascii="Arial" w:hAnsi="Arial" w:cs="Arial"/>
          <w:b/>
          <w:color w:val="000000"/>
          <w:sz w:val="24"/>
          <w:szCs w:val="24"/>
        </w:rPr>
      </w:pPr>
      <w:r>
        <w:rPr>
          <w:rFonts w:ascii="Arial" w:hAnsi="Arial" w:cs="Arial"/>
          <w:b/>
          <w:color w:val="000000"/>
          <w:sz w:val="24"/>
          <w:szCs w:val="24"/>
        </w:rPr>
        <w:t>Program updates</w:t>
      </w:r>
    </w:p>
    <w:p w:rsidR="001A654C" w:rsidRDefault="009D5DC0" w:rsidP="00105CAD">
      <w:pPr>
        <w:rPr>
          <w:rFonts w:ascii="Arial" w:hAnsi="Arial" w:cs="Arial"/>
          <w:b/>
          <w:color w:val="000000"/>
          <w:sz w:val="24"/>
          <w:szCs w:val="24"/>
        </w:rPr>
      </w:pPr>
      <w:r>
        <w:rPr>
          <w:rFonts w:ascii="Arial" w:hAnsi="Arial" w:cs="Arial"/>
          <w:b/>
          <w:color w:val="000000"/>
          <w:sz w:val="24"/>
          <w:szCs w:val="24"/>
        </w:rPr>
        <w:t>None</w:t>
      </w:r>
    </w:p>
    <w:p w:rsidR="000E04E2" w:rsidRDefault="000E04E2" w:rsidP="00105CAD">
      <w:pPr>
        <w:rPr>
          <w:rFonts w:ascii="Arial" w:hAnsi="Arial" w:cs="Arial"/>
          <w:b/>
          <w:color w:val="000000"/>
          <w:sz w:val="24"/>
          <w:szCs w:val="24"/>
        </w:rPr>
      </w:pPr>
      <w:r w:rsidRPr="00105CAD">
        <w:rPr>
          <w:rFonts w:ascii="Arial" w:hAnsi="Arial" w:cs="Arial"/>
          <w:b/>
          <w:color w:val="000000"/>
          <w:sz w:val="24"/>
          <w:szCs w:val="24"/>
        </w:rPr>
        <w:t>Unscheduled Updates </w:t>
      </w:r>
    </w:p>
    <w:p w:rsidR="000D7BEE" w:rsidRPr="00105CAD" w:rsidRDefault="009D5DC0" w:rsidP="00105CAD">
      <w:pPr>
        <w:rPr>
          <w:rFonts w:ascii="Arial" w:hAnsi="Arial" w:cs="Arial"/>
          <w:color w:val="000000"/>
          <w:sz w:val="24"/>
          <w:szCs w:val="24"/>
        </w:rPr>
      </w:pPr>
      <w:r>
        <w:rPr>
          <w:rFonts w:ascii="Arial" w:hAnsi="Arial" w:cs="Arial"/>
          <w:b/>
          <w:color w:val="000000"/>
          <w:sz w:val="24"/>
          <w:szCs w:val="24"/>
        </w:rPr>
        <w:t>None</w:t>
      </w:r>
    </w:p>
    <w:p w:rsidR="000E04E2" w:rsidRPr="009D5DC0" w:rsidRDefault="002037E9" w:rsidP="0046733C">
      <w:pPr>
        <w:rPr>
          <w:rFonts w:ascii="Arial" w:hAnsi="Arial" w:cs="Arial"/>
          <w:b/>
          <w:sz w:val="24"/>
          <w:szCs w:val="24"/>
        </w:rPr>
      </w:pPr>
      <w:r w:rsidRPr="002037E9">
        <w:rPr>
          <w:rFonts w:ascii="Arial" w:hAnsi="Arial" w:cs="Arial"/>
          <w:b/>
          <w:sz w:val="24"/>
          <w:szCs w:val="24"/>
        </w:rPr>
        <w:t xml:space="preserve">Meeting adjourned until next meeting date </w:t>
      </w:r>
      <w:r w:rsidR="009D5DC0">
        <w:rPr>
          <w:rFonts w:ascii="Arial" w:hAnsi="Arial" w:cs="Arial"/>
          <w:b/>
          <w:sz w:val="24"/>
          <w:szCs w:val="24"/>
        </w:rPr>
        <w:t>March 21</w:t>
      </w:r>
      <w:r w:rsidR="00855074">
        <w:rPr>
          <w:rFonts w:ascii="Arial" w:hAnsi="Arial" w:cs="Arial"/>
          <w:b/>
          <w:sz w:val="24"/>
          <w:szCs w:val="24"/>
        </w:rPr>
        <w:t xml:space="preserve">, 2023 </w:t>
      </w:r>
      <w:r w:rsidR="000D7BEE">
        <w:rPr>
          <w:rFonts w:ascii="Arial" w:hAnsi="Arial" w:cs="Arial"/>
          <w:b/>
          <w:sz w:val="24"/>
          <w:szCs w:val="24"/>
        </w:rPr>
        <w:t xml:space="preserve">via </w:t>
      </w:r>
      <w:r w:rsidR="009D5DC0">
        <w:rPr>
          <w:rFonts w:ascii="Arial" w:hAnsi="Arial" w:cs="Arial"/>
          <w:b/>
          <w:sz w:val="24"/>
          <w:szCs w:val="24"/>
        </w:rPr>
        <w:t xml:space="preserve">in-person at RH Builders Office 3040 N. Fresno </w:t>
      </w:r>
      <w:proofErr w:type="spellStart"/>
      <w:r w:rsidR="009D5DC0">
        <w:rPr>
          <w:rFonts w:ascii="Arial" w:hAnsi="Arial" w:cs="Arial"/>
          <w:b/>
          <w:sz w:val="24"/>
          <w:szCs w:val="24"/>
        </w:rPr>
        <w:t>st</w:t>
      </w:r>
      <w:proofErr w:type="spellEnd"/>
      <w:r w:rsidR="009D5DC0">
        <w:rPr>
          <w:rFonts w:ascii="Arial" w:hAnsi="Arial" w:cs="Arial"/>
          <w:b/>
          <w:sz w:val="24"/>
          <w:szCs w:val="24"/>
        </w:rPr>
        <w:t xml:space="preserve"> </w:t>
      </w:r>
    </w:p>
    <w:sectPr w:rsidR="000E04E2" w:rsidRPr="009D5DC0" w:rsidSect="005C54A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3D8"/>
    <w:multiLevelType w:val="hybridMultilevel"/>
    <w:tmpl w:val="F1EC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409E"/>
    <w:multiLevelType w:val="hybridMultilevel"/>
    <w:tmpl w:val="EEF82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D14B2"/>
    <w:multiLevelType w:val="hybridMultilevel"/>
    <w:tmpl w:val="4BBE2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C03CC"/>
    <w:multiLevelType w:val="hybridMultilevel"/>
    <w:tmpl w:val="C5B2F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CC1CE5"/>
    <w:multiLevelType w:val="hybridMultilevel"/>
    <w:tmpl w:val="4F02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951B5"/>
    <w:multiLevelType w:val="hybridMultilevel"/>
    <w:tmpl w:val="8DF0C4FA"/>
    <w:lvl w:ilvl="0" w:tplc="D1460290">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41262"/>
    <w:multiLevelType w:val="hybridMultilevel"/>
    <w:tmpl w:val="E772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46D93"/>
    <w:multiLevelType w:val="hybridMultilevel"/>
    <w:tmpl w:val="1CF4FDDA"/>
    <w:lvl w:ilvl="0" w:tplc="BD08534C">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A440E"/>
    <w:multiLevelType w:val="hybridMultilevel"/>
    <w:tmpl w:val="6E9856C2"/>
    <w:lvl w:ilvl="0" w:tplc="69822B16">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23934"/>
    <w:multiLevelType w:val="hybridMultilevel"/>
    <w:tmpl w:val="7CA2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24AEE"/>
    <w:multiLevelType w:val="hybridMultilevel"/>
    <w:tmpl w:val="C06C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A3588"/>
    <w:multiLevelType w:val="hybridMultilevel"/>
    <w:tmpl w:val="9AD20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E7736"/>
    <w:multiLevelType w:val="hybridMultilevel"/>
    <w:tmpl w:val="F0207F86"/>
    <w:lvl w:ilvl="0" w:tplc="04090001">
      <w:start w:val="1"/>
      <w:numFmt w:val="bullet"/>
      <w:lvlText w:val=""/>
      <w:lvlJc w:val="left"/>
      <w:pPr>
        <w:ind w:left="1080" w:hanging="360"/>
      </w:pPr>
      <w:rPr>
        <w:rFonts w:ascii="Symbol" w:hAnsi="Symbol" w:hint="default"/>
      </w:rPr>
    </w:lvl>
    <w:lvl w:ilvl="1" w:tplc="D3B0B87E">
      <w:numFmt w:val="bullet"/>
      <w:lvlText w:val="·"/>
      <w:lvlJc w:val="left"/>
      <w:pPr>
        <w:ind w:left="1860" w:hanging="420"/>
      </w:pPr>
      <w:rPr>
        <w:rFonts w:ascii="Arial" w:eastAsiaTheme="minorHAnsi" w:hAnsi="Arial" w:cs="Arial" w:hint="default"/>
        <w:color w:val="201F1E"/>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6F3E52"/>
    <w:multiLevelType w:val="hybridMultilevel"/>
    <w:tmpl w:val="9830E14C"/>
    <w:lvl w:ilvl="0" w:tplc="56A674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71DBF"/>
    <w:multiLevelType w:val="hybridMultilevel"/>
    <w:tmpl w:val="BD20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24ED4"/>
    <w:multiLevelType w:val="hybridMultilevel"/>
    <w:tmpl w:val="911C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9642A"/>
    <w:multiLevelType w:val="hybridMultilevel"/>
    <w:tmpl w:val="56206508"/>
    <w:lvl w:ilvl="0" w:tplc="F0744ABA">
      <w:start w:val="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01D2D"/>
    <w:multiLevelType w:val="hybridMultilevel"/>
    <w:tmpl w:val="5BD6B2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D46BE5"/>
    <w:multiLevelType w:val="hybridMultilevel"/>
    <w:tmpl w:val="E49C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E2EB5"/>
    <w:multiLevelType w:val="hybridMultilevel"/>
    <w:tmpl w:val="05C8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3518A"/>
    <w:multiLevelType w:val="hybridMultilevel"/>
    <w:tmpl w:val="CF326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514FA"/>
    <w:multiLevelType w:val="hybridMultilevel"/>
    <w:tmpl w:val="D91A5132"/>
    <w:lvl w:ilvl="0" w:tplc="F0744ABA">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1302E5"/>
    <w:multiLevelType w:val="hybridMultilevel"/>
    <w:tmpl w:val="89FA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17C3C"/>
    <w:multiLevelType w:val="hybridMultilevel"/>
    <w:tmpl w:val="AA668F04"/>
    <w:lvl w:ilvl="0" w:tplc="34FCF24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B2A7E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CA13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30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3A6F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4E94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94C9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E0F4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E015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7926E0"/>
    <w:multiLevelType w:val="hybridMultilevel"/>
    <w:tmpl w:val="D1CC2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22AD8"/>
    <w:multiLevelType w:val="hybridMultilevel"/>
    <w:tmpl w:val="ADAC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50996"/>
    <w:multiLevelType w:val="hybridMultilevel"/>
    <w:tmpl w:val="A4DA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15203"/>
    <w:multiLevelType w:val="hybridMultilevel"/>
    <w:tmpl w:val="33ACCEAE"/>
    <w:lvl w:ilvl="0" w:tplc="576406D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60AEC"/>
    <w:multiLevelType w:val="hybridMultilevel"/>
    <w:tmpl w:val="F5F8C95A"/>
    <w:lvl w:ilvl="0" w:tplc="36C0D8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62E0A"/>
    <w:multiLevelType w:val="hybridMultilevel"/>
    <w:tmpl w:val="EE500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115BB"/>
    <w:multiLevelType w:val="hybridMultilevel"/>
    <w:tmpl w:val="CA14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D5EF9"/>
    <w:multiLevelType w:val="hybridMultilevel"/>
    <w:tmpl w:val="5D56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07E89"/>
    <w:multiLevelType w:val="hybridMultilevel"/>
    <w:tmpl w:val="221E3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DC526B"/>
    <w:multiLevelType w:val="hybridMultilevel"/>
    <w:tmpl w:val="08363F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F413C"/>
    <w:multiLevelType w:val="hybridMultilevel"/>
    <w:tmpl w:val="9530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C3AFF"/>
    <w:multiLevelType w:val="hybridMultilevel"/>
    <w:tmpl w:val="F7203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4"/>
  </w:num>
  <w:num w:numId="3">
    <w:abstractNumId w:val="29"/>
  </w:num>
  <w:num w:numId="4">
    <w:abstractNumId w:val="11"/>
  </w:num>
  <w:num w:numId="5">
    <w:abstractNumId w:val="16"/>
  </w:num>
  <w:num w:numId="6">
    <w:abstractNumId w:val="17"/>
  </w:num>
  <w:num w:numId="7">
    <w:abstractNumId w:val="21"/>
  </w:num>
  <w:num w:numId="8">
    <w:abstractNumId w:val="33"/>
  </w:num>
  <w:num w:numId="9">
    <w:abstractNumId w:val="13"/>
  </w:num>
  <w:num w:numId="10">
    <w:abstractNumId w:val="5"/>
  </w:num>
  <w:num w:numId="11">
    <w:abstractNumId w:val="8"/>
  </w:num>
  <w:num w:numId="12">
    <w:abstractNumId w:val="7"/>
  </w:num>
  <w:num w:numId="13">
    <w:abstractNumId w:val="35"/>
  </w:num>
  <w:num w:numId="14">
    <w:abstractNumId w:val="32"/>
  </w:num>
  <w:num w:numId="15">
    <w:abstractNumId w:val="1"/>
  </w:num>
  <w:num w:numId="16">
    <w:abstractNumId w:val="20"/>
  </w:num>
  <w:num w:numId="17">
    <w:abstractNumId w:val="24"/>
  </w:num>
  <w:num w:numId="18">
    <w:abstractNumId w:val="28"/>
  </w:num>
  <w:num w:numId="19">
    <w:abstractNumId w:val="27"/>
  </w:num>
  <w:num w:numId="20">
    <w:abstractNumId w:val="12"/>
  </w:num>
  <w:num w:numId="21">
    <w:abstractNumId w:val="10"/>
  </w:num>
  <w:num w:numId="22">
    <w:abstractNumId w:val="3"/>
  </w:num>
  <w:num w:numId="23">
    <w:abstractNumId w:val="26"/>
  </w:num>
  <w:num w:numId="24">
    <w:abstractNumId w:val="6"/>
  </w:num>
  <w:num w:numId="25">
    <w:abstractNumId w:val="19"/>
  </w:num>
  <w:num w:numId="26">
    <w:abstractNumId w:val="18"/>
  </w:num>
  <w:num w:numId="27">
    <w:abstractNumId w:val="4"/>
  </w:num>
  <w:num w:numId="28">
    <w:abstractNumId w:val="23"/>
  </w:num>
  <w:num w:numId="29">
    <w:abstractNumId w:val="0"/>
  </w:num>
  <w:num w:numId="30">
    <w:abstractNumId w:val="15"/>
  </w:num>
  <w:num w:numId="31">
    <w:abstractNumId w:val="14"/>
  </w:num>
  <w:num w:numId="32">
    <w:abstractNumId w:val="9"/>
  </w:num>
  <w:num w:numId="33">
    <w:abstractNumId w:val="25"/>
  </w:num>
  <w:num w:numId="34">
    <w:abstractNumId w:val="22"/>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EE"/>
    <w:rsid w:val="0000039A"/>
    <w:rsid w:val="0001082B"/>
    <w:rsid w:val="00011B25"/>
    <w:rsid w:val="0002134D"/>
    <w:rsid w:val="00025F04"/>
    <w:rsid w:val="00026837"/>
    <w:rsid w:val="00036555"/>
    <w:rsid w:val="00041DC1"/>
    <w:rsid w:val="00046A1B"/>
    <w:rsid w:val="0005306C"/>
    <w:rsid w:val="00060E40"/>
    <w:rsid w:val="00062D25"/>
    <w:rsid w:val="00063DA6"/>
    <w:rsid w:val="0006794C"/>
    <w:rsid w:val="00081ACF"/>
    <w:rsid w:val="00081DFE"/>
    <w:rsid w:val="00084940"/>
    <w:rsid w:val="000935D8"/>
    <w:rsid w:val="0009705D"/>
    <w:rsid w:val="000A0100"/>
    <w:rsid w:val="000A46C8"/>
    <w:rsid w:val="000A611B"/>
    <w:rsid w:val="000B27D3"/>
    <w:rsid w:val="000B355C"/>
    <w:rsid w:val="000B5666"/>
    <w:rsid w:val="000B5D99"/>
    <w:rsid w:val="000C0379"/>
    <w:rsid w:val="000C0852"/>
    <w:rsid w:val="000C4DE2"/>
    <w:rsid w:val="000C63F3"/>
    <w:rsid w:val="000D3E9F"/>
    <w:rsid w:val="000D44CA"/>
    <w:rsid w:val="000D7BEE"/>
    <w:rsid w:val="000E016B"/>
    <w:rsid w:val="000E04E2"/>
    <w:rsid w:val="000E4577"/>
    <w:rsid w:val="000E6F92"/>
    <w:rsid w:val="000F3A01"/>
    <w:rsid w:val="00102B19"/>
    <w:rsid w:val="00104BB4"/>
    <w:rsid w:val="00105CAD"/>
    <w:rsid w:val="0010656D"/>
    <w:rsid w:val="00122555"/>
    <w:rsid w:val="00126398"/>
    <w:rsid w:val="001271CE"/>
    <w:rsid w:val="001274DC"/>
    <w:rsid w:val="00130F33"/>
    <w:rsid w:val="00131C49"/>
    <w:rsid w:val="00135EAD"/>
    <w:rsid w:val="001447C2"/>
    <w:rsid w:val="00154395"/>
    <w:rsid w:val="001560F0"/>
    <w:rsid w:val="00161062"/>
    <w:rsid w:val="001621DA"/>
    <w:rsid w:val="00163EFE"/>
    <w:rsid w:val="001670F2"/>
    <w:rsid w:val="001679A8"/>
    <w:rsid w:val="001702D8"/>
    <w:rsid w:val="00173D82"/>
    <w:rsid w:val="00181DB2"/>
    <w:rsid w:val="00182E1A"/>
    <w:rsid w:val="001853C2"/>
    <w:rsid w:val="001955A9"/>
    <w:rsid w:val="00195ABA"/>
    <w:rsid w:val="001A35A5"/>
    <w:rsid w:val="001A454C"/>
    <w:rsid w:val="001A654C"/>
    <w:rsid w:val="001A6B0C"/>
    <w:rsid w:val="001B0A3E"/>
    <w:rsid w:val="001C1A5C"/>
    <w:rsid w:val="001D08D6"/>
    <w:rsid w:val="001D39D1"/>
    <w:rsid w:val="001E198A"/>
    <w:rsid w:val="001E601B"/>
    <w:rsid w:val="001E7B8F"/>
    <w:rsid w:val="001E7D20"/>
    <w:rsid w:val="001F084A"/>
    <w:rsid w:val="001F12A3"/>
    <w:rsid w:val="001F1BF9"/>
    <w:rsid w:val="001F37FA"/>
    <w:rsid w:val="001F5F3F"/>
    <w:rsid w:val="002033A3"/>
    <w:rsid w:val="002037E9"/>
    <w:rsid w:val="0020694F"/>
    <w:rsid w:val="00213122"/>
    <w:rsid w:val="00216E25"/>
    <w:rsid w:val="0021729B"/>
    <w:rsid w:val="00217FFE"/>
    <w:rsid w:val="00221F8C"/>
    <w:rsid w:val="00222036"/>
    <w:rsid w:val="00226BD2"/>
    <w:rsid w:val="002337B6"/>
    <w:rsid w:val="0023558F"/>
    <w:rsid w:val="002448D7"/>
    <w:rsid w:val="00245307"/>
    <w:rsid w:val="0024712B"/>
    <w:rsid w:val="00251660"/>
    <w:rsid w:val="0025383F"/>
    <w:rsid w:val="00261F7A"/>
    <w:rsid w:val="00262081"/>
    <w:rsid w:val="0026673F"/>
    <w:rsid w:val="002740E7"/>
    <w:rsid w:val="00287FD9"/>
    <w:rsid w:val="0029591B"/>
    <w:rsid w:val="002A0085"/>
    <w:rsid w:val="002A25AD"/>
    <w:rsid w:val="002A63D0"/>
    <w:rsid w:val="002A7AB9"/>
    <w:rsid w:val="002B21E0"/>
    <w:rsid w:val="002B2984"/>
    <w:rsid w:val="002B6463"/>
    <w:rsid w:val="002B6D29"/>
    <w:rsid w:val="002B7E2D"/>
    <w:rsid w:val="002C3449"/>
    <w:rsid w:val="002C5718"/>
    <w:rsid w:val="002D00DF"/>
    <w:rsid w:val="002D498B"/>
    <w:rsid w:val="002D519E"/>
    <w:rsid w:val="002F3F25"/>
    <w:rsid w:val="002F3FEF"/>
    <w:rsid w:val="002F50D9"/>
    <w:rsid w:val="002F77BE"/>
    <w:rsid w:val="003066A3"/>
    <w:rsid w:val="00307AFA"/>
    <w:rsid w:val="003111D5"/>
    <w:rsid w:val="00311538"/>
    <w:rsid w:val="00312592"/>
    <w:rsid w:val="0031317D"/>
    <w:rsid w:val="00315EDF"/>
    <w:rsid w:val="00320AD4"/>
    <w:rsid w:val="00330C2F"/>
    <w:rsid w:val="00341168"/>
    <w:rsid w:val="0034460E"/>
    <w:rsid w:val="003454F8"/>
    <w:rsid w:val="00356862"/>
    <w:rsid w:val="00356E11"/>
    <w:rsid w:val="00363354"/>
    <w:rsid w:val="00363D59"/>
    <w:rsid w:val="003727CA"/>
    <w:rsid w:val="00373BEF"/>
    <w:rsid w:val="003801A5"/>
    <w:rsid w:val="00380CAF"/>
    <w:rsid w:val="003810A6"/>
    <w:rsid w:val="00382591"/>
    <w:rsid w:val="00387181"/>
    <w:rsid w:val="003906A6"/>
    <w:rsid w:val="003970DD"/>
    <w:rsid w:val="00397912"/>
    <w:rsid w:val="003A1C8E"/>
    <w:rsid w:val="003A636D"/>
    <w:rsid w:val="003B102F"/>
    <w:rsid w:val="003B2D9A"/>
    <w:rsid w:val="003B42CC"/>
    <w:rsid w:val="003B611D"/>
    <w:rsid w:val="003C01BC"/>
    <w:rsid w:val="003D210F"/>
    <w:rsid w:val="003D7BC4"/>
    <w:rsid w:val="003E5429"/>
    <w:rsid w:val="003F17F4"/>
    <w:rsid w:val="003F4010"/>
    <w:rsid w:val="00403877"/>
    <w:rsid w:val="00410E7F"/>
    <w:rsid w:val="00414A06"/>
    <w:rsid w:val="00422E5F"/>
    <w:rsid w:val="00424C64"/>
    <w:rsid w:val="00425BC2"/>
    <w:rsid w:val="00427B96"/>
    <w:rsid w:val="004306A2"/>
    <w:rsid w:val="00430FC8"/>
    <w:rsid w:val="00436FEC"/>
    <w:rsid w:val="004472DD"/>
    <w:rsid w:val="00455861"/>
    <w:rsid w:val="00456881"/>
    <w:rsid w:val="0046733C"/>
    <w:rsid w:val="00477F69"/>
    <w:rsid w:val="004818CA"/>
    <w:rsid w:val="00482C97"/>
    <w:rsid w:val="00493983"/>
    <w:rsid w:val="004B4225"/>
    <w:rsid w:val="004B679C"/>
    <w:rsid w:val="004C42D3"/>
    <w:rsid w:val="004C6B11"/>
    <w:rsid w:val="004D048D"/>
    <w:rsid w:val="004D0C4D"/>
    <w:rsid w:val="004D3056"/>
    <w:rsid w:val="004D32F1"/>
    <w:rsid w:val="004F3292"/>
    <w:rsid w:val="004F35DA"/>
    <w:rsid w:val="004F3A27"/>
    <w:rsid w:val="004F3FAC"/>
    <w:rsid w:val="005041C4"/>
    <w:rsid w:val="00505CBB"/>
    <w:rsid w:val="00506DD3"/>
    <w:rsid w:val="005078F6"/>
    <w:rsid w:val="00510509"/>
    <w:rsid w:val="005129FB"/>
    <w:rsid w:val="00521347"/>
    <w:rsid w:val="0052222E"/>
    <w:rsid w:val="00545C75"/>
    <w:rsid w:val="0054750D"/>
    <w:rsid w:val="00547D38"/>
    <w:rsid w:val="00550C99"/>
    <w:rsid w:val="00566A27"/>
    <w:rsid w:val="005670B1"/>
    <w:rsid w:val="005706DD"/>
    <w:rsid w:val="00573B98"/>
    <w:rsid w:val="00574CD0"/>
    <w:rsid w:val="005768F3"/>
    <w:rsid w:val="0059182A"/>
    <w:rsid w:val="005A0105"/>
    <w:rsid w:val="005A1320"/>
    <w:rsid w:val="005B33DB"/>
    <w:rsid w:val="005B6D50"/>
    <w:rsid w:val="005B7D2A"/>
    <w:rsid w:val="005C54AE"/>
    <w:rsid w:val="005E0FE1"/>
    <w:rsid w:val="005E1229"/>
    <w:rsid w:val="005E520B"/>
    <w:rsid w:val="005E6703"/>
    <w:rsid w:val="005E6D0E"/>
    <w:rsid w:val="005F6973"/>
    <w:rsid w:val="00604C2B"/>
    <w:rsid w:val="0060588D"/>
    <w:rsid w:val="006077BE"/>
    <w:rsid w:val="00635154"/>
    <w:rsid w:val="006366C7"/>
    <w:rsid w:val="00636A4D"/>
    <w:rsid w:val="00640BCF"/>
    <w:rsid w:val="00642443"/>
    <w:rsid w:val="00654278"/>
    <w:rsid w:val="00665631"/>
    <w:rsid w:val="0066661D"/>
    <w:rsid w:val="00676E00"/>
    <w:rsid w:val="00680639"/>
    <w:rsid w:val="00683C2D"/>
    <w:rsid w:val="00684523"/>
    <w:rsid w:val="00684701"/>
    <w:rsid w:val="0069304C"/>
    <w:rsid w:val="006A297B"/>
    <w:rsid w:val="006A3225"/>
    <w:rsid w:val="006A497D"/>
    <w:rsid w:val="006C0CFA"/>
    <w:rsid w:val="006C6EC1"/>
    <w:rsid w:val="006D010A"/>
    <w:rsid w:val="006D4483"/>
    <w:rsid w:val="006D7A92"/>
    <w:rsid w:val="006E082D"/>
    <w:rsid w:val="006E2F93"/>
    <w:rsid w:val="006E7D5B"/>
    <w:rsid w:val="006F376E"/>
    <w:rsid w:val="006F5A90"/>
    <w:rsid w:val="006F649D"/>
    <w:rsid w:val="006F662B"/>
    <w:rsid w:val="00700782"/>
    <w:rsid w:val="00700C7B"/>
    <w:rsid w:val="00704400"/>
    <w:rsid w:val="00714707"/>
    <w:rsid w:val="00714C77"/>
    <w:rsid w:val="00714ED4"/>
    <w:rsid w:val="007213E9"/>
    <w:rsid w:val="00725791"/>
    <w:rsid w:val="007263D2"/>
    <w:rsid w:val="00727A35"/>
    <w:rsid w:val="007310F3"/>
    <w:rsid w:val="00731F02"/>
    <w:rsid w:val="00736890"/>
    <w:rsid w:val="007375B0"/>
    <w:rsid w:val="00744F08"/>
    <w:rsid w:val="0075613A"/>
    <w:rsid w:val="00762C0F"/>
    <w:rsid w:val="00770BF9"/>
    <w:rsid w:val="007719A3"/>
    <w:rsid w:val="007728A3"/>
    <w:rsid w:val="00772D41"/>
    <w:rsid w:val="007830B5"/>
    <w:rsid w:val="007844DE"/>
    <w:rsid w:val="00785FEB"/>
    <w:rsid w:val="00786B9C"/>
    <w:rsid w:val="00787A9B"/>
    <w:rsid w:val="007907CC"/>
    <w:rsid w:val="00790995"/>
    <w:rsid w:val="007A535B"/>
    <w:rsid w:val="007A54B8"/>
    <w:rsid w:val="007A6744"/>
    <w:rsid w:val="007B3602"/>
    <w:rsid w:val="007B4F72"/>
    <w:rsid w:val="007B5727"/>
    <w:rsid w:val="007C22CF"/>
    <w:rsid w:val="007C4ADB"/>
    <w:rsid w:val="007D10D1"/>
    <w:rsid w:val="007D283C"/>
    <w:rsid w:val="007D691C"/>
    <w:rsid w:val="007D763E"/>
    <w:rsid w:val="007E4ED0"/>
    <w:rsid w:val="007E5505"/>
    <w:rsid w:val="007F0D75"/>
    <w:rsid w:val="007F2926"/>
    <w:rsid w:val="007F3A42"/>
    <w:rsid w:val="007F514C"/>
    <w:rsid w:val="00802F11"/>
    <w:rsid w:val="008130EF"/>
    <w:rsid w:val="00816ACC"/>
    <w:rsid w:val="00821823"/>
    <w:rsid w:val="00821A07"/>
    <w:rsid w:val="008334BB"/>
    <w:rsid w:val="00834A2B"/>
    <w:rsid w:val="00842FD5"/>
    <w:rsid w:val="00846E9E"/>
    <w:rsid w:val="00853ADB"/>
    <w:rsid w:val="00855074"/>
    <w:rsid w:val="00857A7E"/>
    <w:rsid w:val="008629EC"/>
    <w:rsid w:val="008702BA"/>
    <w:rsid w:val="00873271"/>
    <w:rsid w:val="00886437"/>
    <w:rsid w:val="0089131C"/>
    <w:rsid w:val="008938D6"/>
    <w:rsid w:val="008950D9"/>
    <w:rsid w:val="008959A2"/>
    <w:rsid w:val="008A6C19"/>
    <w:rsid w:val="008A7425"/>
    <w:rsid w:val="008B608B"/>
    <w:rsid w:val="008C27C7"/>
    <w:rsid w:val="008C4136"/>
    <w:rsid w:val="008E01F2"/>
    <w:rsid w:val="008E3D9F"/>
    <w:rsid w:val="008F437D"/>
    <w:rsid w:val="00910724"/>
    <w:rsid w:val="009132E2"/>
    <w:rsid w:val="0092023C"/>
    <w:rsid w:val="00924460"/>
    <w:rsid w:val="009248A8"/>
    <w:rsid w:val="009251AE"/>
    <w:rsid w:val="00926161"/>
    <w:rsid w:val="009313C3"/>
    <w:rsid w:val="009317B8"/>
    <w:rsid w:val="00935728"/>
    <w:rsid w:val="00941CAC"/>
    <w:rsid w:val="00943CE3"/>
    <w:rsid w:val="00943FCF"/>
    <w:rsid w:val="0094793C"/>
    <w:rsid w:val="009523F0"/>
    <w:rsid w:val="00952E36"/>
    <w:rsid w:val="00970939"/>
    <w:rsid w:val="0097435F"/>
    <w:rsid w:val="009758FA"/>
    <w:rsid w:val="009803F7"/>
    <w:rsid w:val="0098670F"/>
    <w:rsid w:val="009875A9"/>
    <w:rsid w:val="009901D4"/>
    <w:rsid w:val="0099057A"/>
    <w:rsid w:val="00991B75"/>
    <w:rsid w:val="00995195"/>
    <w:rsid w:val="00995F2F"/>
    <w:rsid w:val="009A043F"/>
    <w:rsid w:val="009B4B42"/>
    <w:rsid w:val="009C35A1"/>
    <w:rsid w:val="009C6D4E"/>
    <w:rsid w:val="009D5DC0"/>
    <w:rsid w:val="009D6655"/>
    <w:rsid w:val="009D7B71"/>
    <w:rsid w:val="009E17AE"/>
    <w:rsid w:val="009E56A3"/>
    <w:rsid w:val="009E63C4"/>
    <w:rsid w:val="009E7950"/>
    <w:rsid w:val="009F03D4"/>
    <w:rsid w:val="009F6E22"/>
    <w:rsid w:val="009F74FD"/>
    <w:rsid w:val="00A03B91"/>
    <w:rsid w:val="00A06EA3"/>
    <w:rsid w:val="00A177FB"/>
    <w:rsid w:val="00A20DD1"/>
    <w:rsid w:val="00A24ECB"/>
    <w:rsid w:val="00A25E03"/>
    <w:rsid w:val="00A27FD9"/>
    <w:rsid w:val="00A422E4"/>
    <w:rsid w:val="00A46C53"/>
    <w:rsid w:val="00A47E9C"/>
    <w:rsid w:val="00A47FE5"/>
    <w:rsid w:val="00A5208B"/>
    <w:rsid w:val="00A56E5E"/>
    <w:rsid w:val="00A57B16"/>
    <w:rsid w:val="00A61D60"/>
    <w:rsid w:val="00A654F8"/>
    <w:rsid w:val="00A70DEA"/>
    <w:rsid w:val="00A82A07"/>
    <w:rsid w:val="00A86462"/>
    <w:rsid w:val="00AA309A"/>
    <w:rsid w:val="00AA3B77"/>
    <w:rsid w:val="00AB4772"/>
    <w:rsid w:val="00AC51A7"/>
    <w:rsid w:val="00AD20A4"/>
    <w:rsid w:val="00AD70E5"/>
    <w:rsid w:val="00AE019E"/>
    <w:rsid w:val="00AE0541"/>
    <w:rsid w:val="00AF2837"/>
    <w:rsid w:val="00AF5FD4"/>
    <w:rsid w:val="00B11DA6"/>
    <w:rsid w:val="00B1325C"/>
    <w:rsid w:val="00B14390"/>
    <w:rsid w:val="00B23CF5"/>
    <w:rsid w:val="00B2409D"/>
    <w:rsid w:val="00B33E65"/>
    <w:rsid w:val="00B4743C"/>
    <w:rsid w:val="00B51349"/>
    <w:rsid w:val="00B55A5C"/>
    <w:rsid w:val="00B564EA"/>
    <w:rsid w:val="00B567EE"/>
    <w:rsid w:val="00B56E1B"/>
    <w:rsid w:val="00B65337"/>
    <w:rsid w:val="00B72F32"/>
    <w:rsid w:val="00B73197"/>
    <w:rsid w:val="00B75843"/>
    <w:rsid w:val="00B81D22"/>
    <w:rsid w:val="00B8263D"/>
    <w:rsid w:val="00B85995"/>
    <w:rsid w:val="00B903C4"/>
    <w:rsid w:val="00BA468D"/>
    <w:rsid w:val="00BA66AE"/>
    <w:rsid w:val="00BB1CB7"/>
    <w:rsid w:val="00BB3012"/>
    <w:rsid w:val="00BB70C2"/>
    <w:rsid w:val="00BC7CD9"/>
    <w:rsid w:val="00BD2D58"/>
    <w:rsid w:val="00BE0878"/>
    <w:rsid w:val="00BE3F16"/>
    <w:rsid w:val="00BE4566"/>
    <w:rsid w:val="00C01CBF"/>
    <w:rsid w:val="00C031EA"/>
    <w:rsid w:val="00C03CE8"/>
    <w:rsid w:val="00C07E43"/>
    <w:rsid w:val="00C14847"/>
    <w:rsid w:val="00C151A0"/>
    <w:rsid w:val="00C169DB"/>
    <w:rsid w:val="00C23EAC"/>
    <w:rsid w:val="00C25658"/>
    <w:rsid w:val="00C26B01"/>
    <w:rsid w:val="00C32867"/>
    <w:rsid w:val="00C364B0"/>
    <w:rsid w:val="00C40ADE"/>
    <w:rsid w:val="00C50E3F"/>
    <w:rsid w:val="00C55970"/>
    <w:rsid w:val="00C66C5E"/>
    <w:rsid w:val="00C70A18"/>
    <w:rsid w:val="00C7347C"/>
    <w:rsid w:val="00C81A53"/>
    <w:rsid w:val="00C83AB3"/>
    <w:rsid w:val="00C865A2"/>
    <w:rsid w:val="00C93D30"/>
    <w:rsid w:val="00C97998"/>
    <w:rsid w:val="00CA2FDB"/>
    <w:rsid w:val="00CA5771"/>
    <w:rsid w:val="00CC02BE"/>
    <w:rsid w:val="00CC21F6"/>
    <w:rsid w:val="00CC413A"/>
    <w:rsid w:val="00CC54CF"/>
    <w:rsid w:val="00CC79E5"/>
    <w:rsid w:val="00CD6BCD"/>
    <w:rsid w:val="00CE026E"/>
    <w:rsid w:val="00CE0906"/>
    <w:rsid w:val="00CE1953"/>
    <w:rsid w:val="00CE2A99"/>
    <w:rsid w:val="00CE3B73"/>
    <w:rsid w:val="00CE406A"/>
    <w:rsid w:val="00CE53EF"/>
    <w:rsid w:val="00CF2677"/>
    <w:rsid w:val="00D01F9F"/>
    <w:rsid w:val="00D020F3"/>
    <w:rsid w:val="00D05972"/>
    <w:rsid w:val="00D1246C"/>
    <w:rsid w:val="00D1474F"/>
    <w:rsid w:val="00D1504E"/>
    <w:rsid w:val="00D17596"/>
    <w:rsid w:val="00D17BFC"/>
    <w:rsid w:val="00D21250"/>
    <w:rsid w:val="00D214AF"/>
    <w:rsid w:val="00D21665"/>
    <w:rsid w:val="00D235E4"/>
    <w:rsid w:val="00D23A1F"/>
    <w:rsid w:val="00D30977"/>
    <w:rsid w:val="00D31FD8"/>
    <w:rsid w:val="00D35E33"/>
    <w:rsid w:val="00D37BCA"/>
    <w:rsid w:val="00D46457"/>
    <w:rsid w:val="00D46DCA"/>
    <w:rsid w:val="00D47337"/>
    <w:rsid w:val="00D47D36"/>
    <w:rsid w:val="00D6548A"/>
    <w:rsid w:val="00D709D2"/>
    <w:rsid w:val="00D77FEB"/>
    <w:rsid w:val="00D8038C"/>
    <w:rsid w:val="00D82A45"/>
    <w:rsid w:val="00D938B9"/>
    <w:rsid w:val="00D95498"/>
    <w:rsid w:val="00D95F9C"/>
    <w:rsid w:val="00DA1C54"/>
    <w:rsid w:val="00DA6D19"/>
    <w:rsid w:val="00DB0B1C"/>
    <w:rsid w:val="00DB143D"/>
    <w:rsid w:val="00DC664A"/>
    <w:rsid w:val="00DD0E2D"/>
    <w:rsid w:val="00DD5BA0"/>
    <w:rsid w:val="00DE3741"/>
    <w:rsid w:val="00DE50F3"/>
    <w:rsid w:val="00DE754D"/>
    <w:rsid w:val="00DE7C13"/>
    <w:rsid w:val="00DF656A"/>
    <w:rsid w:val="00E00B3A"/>
    <w:rsid w:val="00E03AD1"/>
    <w:rsid w:val="00E0584D"/>
    <w:rsid w:val="00E13614"/>
    <w:rsid w:val="00E15191"/>
    <w:rsid w:val="00E202DF"/>
    <w:rsid w:val="00E22B3A"/>
    <w:rsid w:val="00E2657F"/>
    <w:rsid w:val="00E312A7"/>
    <w:rsid w:val="00E3574E"/>
    <w:rsid w:val="00E419A4"/>
    <w:rsid w:val="00E45312"/>
    <w:rsid w:val="00E46FDA"/>
    <w:rsid w:val="00E47F27"/>
    <w:rsid w:val="00E53055"/>
    <w:rsid w:val="00E56943"/>
    <w:rsid w:val="00E61DFF"/>
    <w:rsid w:val="00E635F7"/>
    <w:rsid w:val="00E845AC"/>
    <w:rsid w:val="00E855FD"/>
    <w:rsid w:val="00E87750"/>
    <w:rsid w:val="00E9084E"/>
    <w:rsid w:val="00E912AC"/>
    <w:rsid w:val="00E92276"/>
    <w:rsid w:val="00E930F2"/>
    <w:rsid w:val="00E973F4"/>
    <w:rsid w:val="00E97A82"/>
    <w:rsid w:val="00E97F10"/>
    <w:rsid w:val="00EA4425"/>
    <w:rsid w:val="00EA5FAD"/>
    <w:rsid w:val="00EB1FEA"/>
    <w:rsid w:val="00EB37B4"/>
    <w:rsid w:val="00EC0B4D"/>
    <w:rsid w:val="00EC171A"/>
    <w:rsid w:val="00EC4E34"/>
    <w:rsid w:val="00ED2D52"/>
    <w:rsid w:val="00ED4C2F"/>
    <w:rsid w:val="00ED55CB"/>
    <w:rsid w:val="00EE333E"/>
    <w:rsid w:val="00EE40CF"/>
    <w:rsid w:val="00EE5434"/>
    <w:rsid w:val="00EF075D"/>
    <w:rsid w:val="00EF24A2"/>
    <w:rsid w:val="00EF48BE"/>
    <w:rsid w:val="00F0215C"/>
    <w:rsid w:val="00F03427"/>
    <w:rsid w:val="00F12387"/>
    <w:rsid w:val="00F2760E"/>
    <w:rsid w:val="00F301E1"/>
    <w:rsid w:val="00F31A35"/>
    <w:rsid w:val="00F32625"/>
    <w:rsid w:val="00F348EB"/>
    <w:rsid w:val="00F406B6"/>
    <w:rsid w:val="00F44D30"/>
    <w:rsid w:val="00F45FC7"/>
    <w:rsid w:val="00F64386"/>
    <w:rsid w:val="00F66CEB"/>
    <w:rsid w:val="00F7370D"/>
    <w:rsid w:val="00F767E6"/>
    <w:rsid w:val="00F81CF5"/>
    <w:rsid w:val="00F82DCF"/>
    <w:rsid w:val="00F85A64"/>
    <w:rsid w:val="00F91998"/>
    <w:rsid w:val="00F93761"/>
    <w:rsid w:val="00F956B4"/>
    <w:rsid w:val="00F95839"/>
    <w:rsid w:val="00FA4B11"/>
    <w:rsid w:val="00FA5065"/>
    <w:rsid w:val="00FB0964"/>
    <w:rsid w:val="00FB40C2"/>
    <w:rsid w:val="00FB64F3"/>
    <w:rsid w:val="00FC6AF7"/>
    <w:rsid w:val="00FD7443"/>
    <w:rsid w:val="00FF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2225"/>
  <w15:chartTrackingRefBased/>
  <w15:docId w15:val="{E4774638-A97C-417E-B074-63CFEA24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B11DA6"/>
    <w:pPr>
      <w:spacing w:before="120" w:after="40" w:line="240" w:lineRule="auto"/>
      <w:ind w:left="72"/>
      <w:outlineLvl w:val="2"/>
    </w:pPr>
    <w:rPr>
      <w:rFonts w:asciiTheme="majorHAnsi" w:eastAsiaTheme="majorEastAsia" w:hAnsiTheme="majorHAnsi" w:cstheme="majorBidi"/>
      <w:color w:val="5B9BD5" w:themeColor="accent1"/>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FDB"/>
    <w:rPr>
      <w:color w:val="0563C1" w:themeColor="hyperlink"/>
      <w:u w:val="single"/>
    </w:rPr>
  </w:style>
  <w:style w:type="paragraph" w:styleId="ListParagraph">
    <w:name w:val="List Paragraph"/>
    <w:basedOn w:val="Normal"/>
    <w:uiPriority w:val="34"/>
    <w:qFormat/>
    <w:rsid w:val="00D214AF"/>
    <w:pPr>
      <w:ind w:left="720"/>
      <w:contextualSpacing/>
    </w:pPr>
  </w:style>
  <w:style w:type="paragraph" w:styleId="NormalWeb">
    <w:name w:val="Normal (Web)"/>
    <w:basedOn w:val="Normal"/>
    <w:uiPriority w:val="99"/>
    <w:semiHidden/>
    <w:unhideWhenUsed/>
    <w:rsid w:val="00CE53EF"/>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D5BA0"/>
    <w:rPr>
      <w:color w:val="954F72" w:themeColor="followedHyperlink"/>
      <w:u w:val="single"/>
    </w:rPr>
  </w:style>
  <w:style w:type="paragraph" w:customStyle="1" w:styleId="xmsolistparagraph">
    <w:name w:val="xmsolistparagraph"/>
    <w:basedOn w:val="Normal"/>
    <w:rsid w:val="00C865A2"/>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rsid w:val="00B11DA6"/>
    <w:rPr>
      <w:rFonts w:asciiTheme="majorHAnsi" w:eastAsiaTheme="majorEastAsia" w:hAnsiTheme="majorHAnsi" w:cstheme="majorBidi"/>
      <w:color w:val="5B9BD5" w:themeColor="accent1"/>
      <w:sz w:val="21"/>
      <w:szCs w:val="21"/>
      <w:lang w:eastAsia="ja-JP"/>
    </w:rPr>
  </w:style>
  <w:style w:type="paragraph" w:styleId="BalloonText">
    <w:name w:val="Balloon Text"/>
    <w:basedOn w:val="Normal"/>
    <w:link w:val="BalloonTextChar"/>
    <w:uiPriority w:val="99"/>
    <w:semiHidden/>
    <w:unhideWhenUsed/>
    <w:rsid w:val="0013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0628">
      <w:bodyDiv w:val="1"/>
      <w:marLeft w:val="0"/>
      <w:marRight w:val="0"/>
      <w:marTop w:val="0"/>
      <w:marBottom w:val="0"/>
      <w:divBdr>
        <w:top w:val="none" w:sz="0" w:space="0" w:color="auto"/>
        <w:left w:val="none" w:sz="0" w:space="0" w:color="auto"/>
        <w:bottom w:val="none" w:sz="0" w:space="0" w:color="auto"/>
        <w:right w:val="none" w:sz="0" w:space="0" w:color="auto"/>
      </w:divBdr>
    </w:div>
    <w:div w:id="352730628">
      <w:bodyDiv w:val="1"/>
      <w:marLeft w:val="0"/>
      <w:marRight w:val="0"/>
      <w:marTop w:val="0"/>
      <w:marBottom w:val="0"/>
      <w:divBdr>
        <w:top w:val="none" w:sz="0" w:space="0" w:color="auto"/>
        <w:left w:val="none" w:sz="0" w:space="0" w:color="auto"/>
        <w:bottom w:val="none" w:sz="0" w:space="0" w:color="auto"/>
        <w:right w:val="none" w:sz="0" w:space="0" w:color="auto"/>
      </w:divBdr>
    </w:div>
    <w:div w:id="493648150">
      <w:bodyDiv w:val="1"/>
      <w:marLeft w:val="0"/>
      <w:marRight w:val="0"/>
      <w:marTop w:val="0"/>
      <w:marBottom w:val="0"/>
      <w:divBdr>
        <w:top w:val="none" w:sz="0" w:space="0" w:color="auto"/>
        <w:left w:val="none" w:sz="0" w:space="0" w:color="auto"/>
        <w:bottom w:val="none" w:sz="0" w:space="0" w:color="auto"/>
        <w:right w:val="none" w:sz="0" w:space="0" w:color="auto"/>
      </w:divBdr>
    </w:div>
    <w:div w:id="689649216">
      <w:bodyDiv w:val="1"/>
      <w:marLeft w:val="0"/>
      <w:marRight w:val="0"/>
      <w:marTop w:val="0"/>
      <w:marBottom w:val="0"/>
      <w:divBdr>
        <w:top w:val="none" w:sz="0" w:space="0" w:color="auto"/>
        <w:left w:val="none" w:sz="0" w:space="0" w:color="auto"/>
        <w:bottom w:val="none" w:sz="0" w:space="0" w:color="auto"/>
        <w:right w:val="none" w:sz="0" w:space="0" w:color="auto"/>
      </w:divBdr>
    </w:div>
    <w:div w:id="830295070">
      <w:bodyDiv w:val="1"/>
      <w:marLeft w:val="0"/>
      <w:marRight w:val="0"/>
      <w:marTop w:val="0"/>
      <w:marBottom w:val="0"/>
      <w:divBdr>
        <w:top w:val="none" w:sz="0" w:space="0" w:color="auto"/>
        <w:left w:val="none" w:sz="0" w:space="0" w:color="auto"/>
        <w:bottom w:val="none" w:sz="0" w:space="0" w:color="auto"/>
        <w:right w:val="none" w:sz="0" w:space="0" w:color="auto"/>
      </w:divBdr>
    </w:div>
    <w:div w:id="981082482">
      <w:bodyDiv w:val="1"/>
      <w:marLeft w:val="0"/>
      <w:marRight w:val="0"/>
      <w:marTop w:val="0"/>
      <w:marBottom w:val="0"/>
      <w:divBdr>
        <w:top w:val="none" w:sz="0" w:space="0" w:color="auto"/>
        <w:left w:val="none" w:sz="0" w:space="0" w:color="auto"/>
        <w:bottom w:val="none" w:sz="0" w:space="0" w:color="auto"/>
        <w:right w:val="none" w:sz="0" w:space="0" w:color="auto"/>
      </w:divBdr>
    </w:div>
    <w:div w:id="986011531">
      <w:bodyDiv w:val="1"/>
      <w:marLeft w:val="0"/>
      <w:marRight w:val="0"/>
      <w:marTop w:val="0"/>
      <w:marBottom w:val="0"/>
      <w:divBdr>
        <w:top w:val="none" w:sz="0" w:space="0" w:color="auto"/>
        <w:left w:val="none" w:sz="0" w:space="0" w:color="auto"/>
        <w:bottom w:val="none" w:sz="0" w:space="0" w:color="auto"/>
        <w:right w:val="none" w:sz="0" w:space="0" w:color="auto"/>
      </w:divBdr>
    </w:div>
    <w:div w:id="1203860263">
      <w:bodyDiv w:val="1"/>
      <w:marLeft w:val="0"/>
      <w:marRight w:val="0"/>
      <w:marTop w:val="0"/>
      <w:marBottom w:val="0"/>
      <w:divBdr>
        <w:top w:val="none" w:sz="0" w:space="0" w:color="auto"/>
        <w:left w:val="none" w:sz="0" w:space="0" w:color="auto"/>
        <w:bottom w:val="none" w:sz="0" w:space="0" w:color="auto"/>
        <w:right w:val="none" w:sz="0" w:space="0" w:color="auto"/>
      </w:divBdr>
    </w:div>
    <w:div w:id="1225794766">
      <w:bodyDiv w:val="1"/>
      <w:marLeft w:val="0"/>
      <w:marRight w:val="0"/>
      <w:marTop w:val="0"/>
      <w:marBottom w:val="0"/>
      <w:divBdr>
        <w:top w:val="none" w:sz="0" w:space="0" w:color="auto"/>
        <w:left w:val="none" w:sz="0" w:space="0" w:color="auto"/>
        <w:bottom w:val="none" w:sz="0" w:space="0" w:color="auto"/>
        <w:right w:val="none" w:sz="0" w:space="0" w:color="auto"/>
      </w:divBdr>
    </w:div>
    <w:div w:id="1347903302">
      <w:bodyDiv w:val="1"/>
      <w:marLeft w:val="0"/>
      <w:marRight w:val="0"/>
      <w:marTop w:val="0"/>
      <w:marBottom w:val="0"/>
      <w:divBdr>
        <w:top w:val="none" w:sz="0" w:space="0" w:color="auto"/>
        <w:left w:val="none" w:sz="0" w:space="0" w:color="auto"/>
        <w:bottom w:val="none" w:sz="0" w:space="0" w:color="auto"/>
        <w:right w:val="none" w:sz="0" w:space="0" w:color="auto"/>
      </w:divBdr>
    </w:div>
    <w:div w:id="1431512015">
      <w:bodyDiv w:val="1"/>
      <w:marLeft w:val="0"/>
      <w:marRight w:val="0"/>
      <w:marTop w:val="0"/>
      <w:marBottom w:val="0"/>
      <w:divBdr>
        <w:top w:val="none" w:sz="0" w:space="0" w:color="auto"/>
        <w:left w:val="none" w:sz="0" w:space="0" w:color="auto"/>
        <w:bottom w:val="none" w:sz="0" w:space="0" w:color="auto"/>
        <w:right w:val="none" w:sz="0" w:space="0" w:color="auto"/>
      </w:divBdr>
    </w:div>
    <w:div w:id="1444420502">
      <w:bodyDiv w:val="1"/>
      <w:marLeft w:val="0"/>
      <w:marRight w:val="0"/>
      <w:marTop w:val="0"/>
      <w:marBottom w:val="0"/>
      <w:divBdr>
        <w:top w:val="none" w:sz="0" w:space="0" w:color="auto"/>
        <w:left w:val="none" w:sz="0" w:space="0" w:color="auto"/>
        <w:bottom w:val="none" w:sz="0" w:space="0" w:color="auto"/>
        <w:right w:val="none" w:sz="0" w:space="0" w:color="auto"/>
      </w:divBdr>
    </w:div>
    <w:div w:id="1511262638">
      <w:bodyDiv w:val="1"/>
      <w:marLeft w:val="0"/>
      <w:marRight w:val="0"/>
      <w:marTop w:val="0"/>
      <w:marBottom w:val="0"/>
      <w:divBdr>
        <w:top w:val="none" w:sz="0" w:space="0" w:color="auto"/>
        <w:left w:val="none" w:sz="0" w:space="0" w:color="auto"/>
        <w:bottom w:val="none" w:sz="0" w:space="0" w:color="auto"/>
        <w:right w:val="none" w:sz="0" w:space="0" w:color="auto"/>
      </w:divBdr>
    </w:div>
    <w:div w:id="1522432044">
      <w:bodyDiv w:val="1"/>
      <w:marLeft w:val="0"/>
      <w:marRight w:val="0"/>
      <w:marTop w:val="0"/>
      <w:marBottom w:val="0"/>
      <w:divBdr>
        <w:top w:val="none" w:sz="0" w:space="0" w:color="auto"/>
        <w:left w:val="none" w:sz="0" w:space="0" w:color="auto"/>
        <w:bottom w:val="none" w:sz="0" w:space="0" w:color="auto"/>
        <w:right w:val="none" w:sz="0" w:space="0" w:color="auto"/>
      </w:divBdr>
    </w:div>
    <w:div w:id="1590196298">
      <w:bodyDiv w:val="1"/>
      <w:marLeft w:val="0"/>
      <w:marRight w:val="0"/>
      <w:marTop w:val="0"/>
      <w:marBottom w:val="0"/>
      <w:divBdr>
        <w:top w:val="none" w:sz="0" w:space="0" w:color="auto"/>
        <w:left w:val="none" w:sz="0" w:space="0" w:color="auto"/>
        <w:bottom w:val="none" w:sz="0" w:space="0" w:color="auto"/>
        <w:right w:val="none" w:sz="0" w:space="0" w:color="auto"/>
      </w:divBdr>
    </w:div>
    <w:div w:id="1755778454">
      <w:bodyDiv w:val="1"/>
      <w:marLeft w:val="0"/>
      <w:marRight w:val="0"/>
      <w:marTop w:val="0"/>
      <w:marBottom w:val="0"/>
      <w:divBdr>
        <w:top w:val="none" w:sz="0" w:space="0" w:color="auto"/>
        <w:left w:val="none" w:sz="0" w:space="0" w:color="auto"/>
        <w:bottom w:val="none" w:sz="0" w:space="0" w:color="auto"/>
        <w:right w:val="none" w:sz="0" w:space="0" w:color="auto"/>
      </w:divBdr>
    </w:div>
    <w:div w:id="19982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BB6BE33710248887142A36C4E2795" ma:contentTypeVersion="3" ma:contentTypeDescription="Create a new document." ma:contentTypeScope="" ma:versionID="f0fb6ebe8e9db32ffbd40cf0e6274f86">
  <xsd:schema xmlns:xsd="http://www.w3.org/2001/XMLSchema" xmlns:xs="http://www.w3.org/2001/XMLSchema" xmlns:p="http://schemas.microsoft.com/office/2006/metadata/properties" xmlns:ns2="aea22ced-4745-48fe-976a-56f028eeb926" targetNamespace="http://schemas.microsoft.com/office/2006/metadata/properties" ma:root="true" ma:fieldsID="1e46996e4d299b70636bc980400f28e2" ns2:_="">
    <xsd:import namespace="aea22ced-4745-48fe-976a-56f028eeb9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22ced-4745-48fe-976a-56f028eeb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5BFD0-5F99-4732-B6BD-61AB2D8A6D24}">
  <ds:schemaRefs>
    <ds:schemaRef ds:uri="http://schemas.openxmlformats.org/officeDocument/2006/bibliography"/>
  </ds:schemaRefs>
</ds:datastoreItem>
</file>

<file path=customXml/itemProps2.xml><?xml version="1.0" encoding="utf-8"?>
<ds:datastoreItem xmlns:ds="http://schemas.openxmlformats.org/officeDocument/2006/customXml" ds:itemID="{D643ED9D-6F6B-40A7-A858-E2471C9642E1}"/>
</file>

<file path=customXml/itemProps3.xml><?xml version="1.0" encoding="utf-8"?>
<ds:datastoreItem xmlns:ds="http://schemas.openxmlformats.org/officeDocument/2006/customXml" ds:itemID="{53508FB2-211A-4085-8144-6AAB4F18212C}"/>
</file>

<file path=customXml/itemProps4.xml><?xml version="1.0" encoding="utf-8"?>
<ds:datastoreItem xmlns:ds="http://schemas.openxmlformats.org/officeDocument/2006/customXml" ds:itemID="{EC8009B8-03A3-4A0F-A33A-3F6000205C58}"/>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Lopez</dc:creator>
  <cp:keywords/>
  <dc:description/>
  <cp:lastModifiedBy>Latasha Hollins</cp:lastModifiedBy>
  <cp:revision>2</cp:revision>
  <cp:lastPrinted>2022-11-01T17:51:00Z</cp:lastPrinted>
  <dcterms:created xsi:type="dcterms:W3CDTF">2023-03-20T23:41:00Z</dcterms:created>
  <dcterms:modified xsi:type="dcterms:W3CDTF">2023-03-20T23:41:00Z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0x010100A22BB6BE33710248887142A36C4E2795</vt:lpwstr>
  </property>
</Properties>
</file>